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47" w:rsidRDefault="00D76647" w:rsidP="0055355C">
      <w:pPr>
        <w:pStyle w:val="NoSpacing"/>
      </w:pPr>
      <w:bookmarkStart w:id="0" w:name="_GoBack"/>
      <w:bookmarkEnd w:id="0"/>
    </w:p>
    <w:p w:rsidR="00D76647" w:rsidRDefault="0055355C" w:rsidP="00C210F8">
      <w:pPr>
        <w:jc w:val="center"/>
        <w:rPr>
          <w:sz w:val="72"/>
          <w:szCs w:val="72"/>
        </w:rPr>
      </w:pPr>
      <w:r>
        <w:rPr>
          <w:noProof/>
          <w:sz w:val="72"/>
          <w:szCs w:val="72"/>
          <w:lang w:eastAsia="en-GB"/>
        </w:rPr>
        <w:drawing>
          <wp:inline distT="0" distB="0" distL="0" distR="0">
            <wp:extent cx="5731510" cy="11715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stone_Header_A4-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1575"/>
                    </a:xfrm>
                    <a:prstGeom prst="rect">
                      <a:avLst/>
                    </a:prstGeom>
                  </pic:spPr>
                </pic:pic>
              </a:graphicData>
            </a:graphic>
          </wp:inline>
        </w:drawing>
      </w:r>
    </w:p>
    <w:p w:rsidR="00960DE4" w:rsidRDefault="00960DE4" w:rsidP="00960DE4">
      <w:pPr>
        <w:pStyle w:val="NoSpacing"/>
      </w:pPr>
    </w:p>
    <w:p w:rsidR="00960DE4" w:rsidRDefault="00960DE4" w:rsidP="00960DE4">
      <w:pPr>
        <w:pStyle w:val="NoSpacing"/>
      </w:pPr>
    </w:p>
    <w:p w:rsidR="00960DE4" w:rsidRDefault="00960DE4" w:rsidP="00960DE4">
      <w:pPr>
        <w:pStyle w:val="NoSpacing"/>
      </w:pPr>
    </w:p>
    <w:p w:rsidR="00960DE4" w:rsidRDefault="00960DE4" w:rsidP="00960DE4">
      <w:pPr>
        <w:pStyle w:val="NoSpacing"/>
      </w:pPr>
    </w:p>
    <w:p w:rsidR="0055355C" w:rsidRPr="0073355B" w:rsidRDefault="0055355C" w:rsidP="0055355C">
      <w:pPr>
        <w:jc w:val="center"/>
        <w:rPr>
          <w:b/>
          <w:color w:val="1F497D" w:themeColor="text2"/>
          <w:sz w:val="72"/>
          <w:szCs w:val="72"/>
        </w:rPr>
      </w:pPr>
      <w:r w:rsidRPr="0073355B">
        <w:rPr>
          <w:b/>
          <w:color w:val="1F497D" w:themeColor="text2"/>
          <w:sz w:val="72"/>
          <w:szCs w:val="72"/>
        </w:rPr>
        <w:t>LEARNING SUPPORT</w:t>
      </w:r>
    </w:p>
    <w:p w:rsidR="0055355C" w:rsidRPr="0073355B" w:rsidRDefault="0055355C" w:rsidP="0055355C">
      <w:pPr>
        <w:jc w:val="center"/>
        <w:rPr>
          <w:b/>
          <w:color w:val="1F497D" w:themeColor="text2"/>
          <w:sz w:val="72"/>
          <w:szCs w:val="72"/>
        </w:rPr>
      </w:pPr>
      <w:r w:rsidRPr="0073355B">
        <w:rPr>
          <w:b/>
          <w:color w:val="1F497D" w:themeColor="text2"/>
          <w:sz w:val="72"/>
          <w:szCs w:val="72"/>
        </w:rPr>
        <w:t>DEPARTMENTAL HANDBOOK</w:t>
      </w:r>
    </w:p>
    <w:p w:rsidR="0073355B" w:rsidRPr="0073355B" w:rsidRDefault="0088305B" w:rsidP="0055355C">
      <w:pPr>
        <w:jc w:val="center"/>
        <w:rPr>
          <w:b/>
          <w:color w:val="1F497D" w:themeColor="text2"/>
          <w:sz w:val="72"/>
          <w:szCs w:val="72"/>
        </w:rPr>
      </w:pPr>
      <w:r>
        <w:rPr>
          <w:b/>
          <w:color w:val="1F497D" w:themeColor="text2"/>
          <w:sz w:val="72"/>
          <w:szCs w:val="72"/>
        </w:rPr>
        <w:t>January 2019</w:t>
      </w:r>
    </w:p>
    <w:p w:rsidR="00D76647" w:rsidRDefault="00D76647" w:rsidP="00C210F8">
      <w:pPr>
        <w:jc w:val="center"/>
        <w:rPr>
          <w:sz w:val="72"/>
          <w:szCs w:val="72"/>
        </w:rPr>
      </w:pPr>
    </w:p>
    <w:p w:rsidR="00D76647" w:rsidRDefault="007B2CA4" w:rsidP="00C210F8">
      <w:pPr>
        <w:jc w:val="center"/>
        <w:rPr>
          <w:sz w:val="72"/>
          <w:szCs w:val="72"/>
        </w:rPr>
      </w:pPr>
      <w:r>
        <w:rPr>
          <w:rFonts w:ascii="Verdana" w:hAnsi="Verdana"/>
          <w:noProof/>
          <w:lang w:eastAsia="en-GB"/>
        </w:rPr>
        <w:drawing>
          <wp:inline distT="0" distB="0" distL="0" distR="0">
            <wp:extent cx="5734050" cy="800100"/>
            <wp:effectExtent l="19050" t="0" r="0" b="0"/>
            <wp:docPr id="1" name="Picture 1" descr="http://www.bedstone.org/ui/str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dstone.org/ui/strap1.jpg"/>
                    <pic:cNvPicPr>
                      <a:picLocks noChangeAspect="1" noChangeArrowheads="1"/>
                    </pic:cNvPicPr>
                  </pic:nvPicPr>
                  <pic:blipFill>
                    <a:blip r:embed="rId7" cstate="print"/>
                    <a:srcRect/>
                    <a:stretch>
                      <a:fillRect/>
                    </a:stretch>
                  </pic:blipFill>
                  <pic:spPr bwMode="auto">
                    <a:xfrm>
                      <a:off x="0" y="0"/>
                      <a:ext cx="5734050" cy="800100"/>
                    </a:xfrm>
                    <a:prstGeom prst="rect">
                      <a:avLst/>
                    </a:prstGeom>
                    <a:noFill/>
                    <a:ln w="9525">
                      <a:noFill/>
                      <a:miter lim="800000"/>
                      <a:headEnd/>
                      <a:tailEnd/>
                    </a:ln>
                  </pic:spPr>
                </pic:pic>
              </a:graphicData>
            </a:graphic>
          </wp:inline>
        </w:drawing>
      </w:r>
    </w:p>
    <w:p w:rsidR="00D76647" w:rsidRDefault="00D76647" w:rsidP="008D7AA1">
      <w:pPr>
        <w:jc w:val="both"/>
        <w:rPr>
          <w:sz w:val="72"/>
          <w:szCs w:val="72"/>
        </w:rPr>
      </w:pPr>
    </w:p>
    <w:p w:rsidR="005F746D" w:rsidRDefault="005F746D" w:rsidP="005F746D">
      <w:pPr>
        <w:pStyle w:val="NoSpacing"/>
        <w:rPr>
          <w:lang w:eastAsia="en-GB"/>
        </w:rPr>
      </w:pPr>
    </w:p>
    <w:p w:rsidR="005F746D" w:rsidRDefault="005F746D" w:rsidP="005F746D">
      <w:pPr>
        <w:pStyle w:val="NoSpacing"/>
        <w:rPr>
          <w:lang w:eastAsia="en-GB"/>
        </w:rPr>
      </w:pPr>
    </w:p>
    <w:p w:rsidR="005F746D" w:rsidRDefault="005F746D" w:rsidP="005F746D">
      <w:pPr>
        <w:pStyle w:val="NoSpacing"/>
        <w:rPr>
          <w:lang w:eastAsia="en-GB"/>
        </w:rPr>
      </w:pPr>
    </w:p>
    <w:p w:rsidR="005F746D" w:rsidRPr="005F746D" w:rsidRDefault="005F746D" w:rsidP="005F746D">
      <w:pPr>
        <w:pStyle w:val="NoSpacing"/>
        <w:jc w:val="center"/>
        <w:rPr>
          <w:color w:val="1F497D" w:themeColor="text2"/>
          <w:lang w:eastAsia="en-GB"/>
        </w:rPr>
      </w:pPr>
      <w:r w:rsidRPr="005F746D">
        <w:rPr>
          <w:color w:val="1F497D" w:themeColor="text2"/>
          <w:lang w:eastAsia="en-GB"/>
        </w:rPr>
        <w:t>Bedstone College, Bucknell, Shropshire SY7 0BG, UK</w:t>
      </w:r>
    </w:p>
    <w:p w:rsidR="005F746D" w:rsidRPr="005F746D" w:rsidRDefault="005F746D" w:rsidP="005F746D">
      <w:pPr>
        <w:pStyle w:val="NoSpacing"/>
        <w:jc w:val="center"/>
        <w:rPr>
          <w:color w:val="1F497D" w:themeColor="text2"/>
          <w:lang w:eastAsia="en-GB"/>
        </w:rPr>
      </w:pPr>
      <w:r>
        <w:rPr>
          <w:color w:val="1F497D" w:themeColor="text2"/>
          <w:lang w:eastAsia="en-GB"/>
        </w:rPr>
        <w:t>Telephone: +44 (0) 1547 530303</w:t>
      </w:r>
      <w:r w:rsidRPr="005F746D">
        <w:rPr>
          <w:color w:val="1F497D" w:themeColor="text2"/>
          <w:lang w:eastAsia="en-GB"/>
        </w:rPr>
        <w:tab/>
        <w:t>Fax: +44 (0) 0547 530740</w:t>
      </w:r>
    </w:p>
    <w:p w:rsidR="005F746D" w:rsidRPr="005F746D" w:rsidRDefault="005F746D" w:rsidP="005F746D">
      <w:pPr>
        <w:pStyle w:val="NoSpacing"/>
        <w:jc w:val="center"/>
        <w:rPr>
          <w:color w:val="1F497D" w:themeColor="text2"/>
          <w:lang w:eastAsia="en-GB"/>
        </w:rPr>
      </w:pPr>
      <w:r w:rsidRPr="005F746D">
        <w:rPr>
          <w:color w:val="1F497D" w:themeColor="text2"/>
          <w:lang w:eastAsia="en-GB"/>
        </w:rPr>
        <w:t xml:space="preserve">Email: </w:t>
      </w:r>
      <w:hyperlink r:id="rId8" w:history="1">
        <w:r w:rsidRPr="005F746D">
          <w:rPr>
            <w:color w:val="1F497D" w:themeColor="text2"/>
            <w:lang w:eastAsia="en-GB"/>
          </w:rPr>
          <w:t>admissions@bedstone.org</w:t>
        </w:r>
      </w:hyperlink>
      <w:r w:rsidRPr="005F746D">
        <w:rPr>
          <w:color w:val="1F497D" w:themeColor="text2"/>
          <w:lang w:eastAsia="en-GB"/>
        </w:rPr>
        <w:tab/>
        <w:t xml:space="preserve">Website: </w:t>
      </w:r>
      <w:hyperlink r:id="rId9" w:history="1">
        <w:r w:rsidRPr="005F746D">
          <w:rPr>
            <w:color w:val="1F497D" w:themeColor="text2"/>
            <w:lang w:eastAsia="en-GB"/>
          </w:rPr>
          <w:t>www.bedstone.org</w:t>
        </w:r>
      </w:hyperlink>
    </w:p>
    <w:p w:rsidR="00577EDF" w:rsidRPr="005F746D" w:rsidRDefault="005F746D" w:rsidP="005F746D">
      <w:pPr>
        <w:pStyle w:val="NoSpacing"/>
        <w:jc w:val="center"/>
        <w:rPr>
          <w:color w:val="1F497D" w:themeColor="text2"/>
          <w:sz w:val="24"/>
          <w:szCs w:val="24"/>
        </w:rPr>
        <w:sectPr w:rsidR="00577EDF" w:rsidRPr="005F746D" w:rsidSect="00713A36">
          <w:footerReference w:type="default" r:id="rId10"/>
          <w:pgSz w:w="11906" w:h="16838"/>
          <w:pgMar w:top="1440" w:right="1440" w:bottom="1440" w:left="1440"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titlePg/>
          <w:docGrid w:linePitch="360"/>
        </w:sectPr>
      </w:pPr>
      <w:r w:rsidRPr="005F746D">
        <w:rPr>
          <w:rFonts w:asciiTheme="minorHAnsi" w:eastAsiaTheme="minorHAnsi" w:hAnsiTheme="minorHAnsi" w:cstheme="minorBidi"/>
          <w:color w:val="1F497D" w:themeColor="text2"/>
          <w:sz w:val="16"/>
          <w:szCs w:val="16"/>
        </w:rPr>
        <w:t>Registered as a Charity. Number 528405</w:t>
      </w:r>
    </w:p>
    <w:p w:rsidR="00D76647" w:rsidRPr="00960DE4" w:rsidRDefault="00D76647" w:rsidP="008D7AA1">
      <w:pPr>
        <w:jc w:val="both"/>
        <w:rPr>
          <w:b/>
          <w:color w:val="1F497D" w:themeColor="text2"/>
          <w:sz w:val="32"/>
          <w:szCs w:val="32"/>
        </w:rPr>
      </w:pPr>
      <w:r w:rsidRPr="00960DE4">
        <w:rPr>
          <w:b/>
          <w:color w:val="1F497D" w:themeColor="text2"/>
          <w:sz w:val="32"/>
          <w:szCs w:val="32"/>
        </w:rPr>
        <w:lastRenderedPageBreak/>
        <w:t>Contents</w:t>
      </w:r>
    </w:p>
    <w:p w:rsidR="00D76647" w:rsidRPr="00C44F56" w:rsidRDefault="00D76647" w:rsidP="008D7AA1">
      <w:pPr>
        <w:jc w:val="both"/>
        <w:rPr>
          <w:color w:val="1F497D" w:themeColor="text2"/>
          <w:sz w:val="24"/>
          <w:szCs w:val="24"/>
        </w:rPr>
      </w:pPr>
    </w:p>
    <w:p w:rsidR="00D76647" w:rsidRPr="00C44F56" w:rsidRDefault="00356C56" w:rsidP="008D7AA1">
      <w:pPr>
        <w:jc w:val="both"/>
        <w:rPr>
          <w:color w:val="1F497D" w:themeColor="text2"/>
          <w:sz w:val="24"/>
          <w:szCs w:val="24"/>
        </w:rPr>
      </w:pPr>
      <w:r w:rsidRPr="00C44F56">
        <w:rPr>
          <w:color w:val="1F497D" w:themeColor="text2"/>
          <w:sz w:val="28"/>
          <w:szCs w:val="24"/>
        </w:rPr>
        <w:t>Section1</w:t>
      </w:r>
      <w:r w:rsidR="0055355C" w:rsidRPr="00C44F56">
        <w:rPr>
          <w:color w:val="1F497D" w:themeColor="text2"/>
          <w:sz w:val="28"/>
          <w:szCs w:val="24"/>
        </w:rPr>
        <w:tab/>
      </w:r>
      <w:r w:rsidR="00D76647" w:rsidRPr="00960DE4">
        <w:rPr>
          <w:b/>
          <w:color w:val="1F497D" w:themeColor="text2"/>
          <w:sz w:val="28"/>
          <w:szCs w:val="24"/>
        </w:rPr>
        <w:t>Introduction</w:t>
      </w:r>
      <w:r w:rsidR="00855E3D" w:rsidRPr="00960DE4">
        <w:rPr>
          <w:b/>
          <w:color w:val="1F497D" w:themeColor="text2"/>
          <w:sz w:val="28"/>
          <w:szCs w:val="24"/>
        </w:rPr>
        <w:t xml:space="preserve"> </w:t>
      </w:r>
      <w:r w:rsidRPr="00C44F56">
        <w:rPr>
          <w:color w:val="1F497D" w:themeColor="text2"/>
          <w:sz w:val="28"/>
          <w:szCs w:val="24"/>
        </w:rPr>
        <w:tab/>
      </w:r>
      <w:r w:rsidRPr="00C44F56">
        <w:rPr>
          <w:color w:val="1F497D" w:themeColor="text2"/>
          <w:sz w:val="28"/>
          <w:szCs w:val="24"/>
        </w:rPr>
        <w:tab/>
      </w:r>
      <w:r w:rsidRPr="00C44F56">
        <w:rPr>
          <w:color w:val="1F497D" w:themeColor="text2"/>
          <w:sz w:val="28"/>
          <w:szCs w:val="24"/>
        </w:rPr>
        <w:tab/>
      </w:r>
      <w:r w:rsidRPr="00C44F56">
        <w:rPr>
          <w:color w:val="1F497D" w:themeColor="text2"/>
          <w:sz w:val="28"/>
          <w:szCs w:val="24"/>
        </w:rPr>
        <w:tab/>
      </w:r>
      <w:r w:rsidRPr="00C44F56">
        <w:rPr>
          <w:color w:val="1F497D" w:themeColor="text2"/>
          <w:sz w:val="28"/>
          <w:szCs w:val="24"/>
        </w:rPr>
        <w:tab/>
      </w:r>
      <w:r w:rsidR="00855E3D" w:rsidRPr="00C44F56">
        <w:rPr>
          <w:color w:val="1F497D" w:themeColor="text2"/>
          <w:sz w:val="24"/>
          <w:szCs w:val="24"/>
        </w:rPr>
        <w:tab/>
        <w:t>Page 2</w:t>
      </w:r>
    </w:p>
    <w:p w:rsidR="00A507AC" w:rsidRPr="00C44F56" w:rsidRDefault="0055355C" w:rsidP="008D7AA1">
      <w:pPr>
        <w:jc w:val="both"/>
        <w:rPr>
          <w:color w:val="1F497D" w:themeColor="text2"/>
          <w:sz w:val="24"/>
          <w:szCs w:val="24"/>
        </w:rPr>
      </w:pPr>
      <w:r w:rsidRPr="00C44F56">
        <w:rPr>
          <w:color w:val="1F497D" w:themeColor="text2"/>
          <w:sz w:val="28"/>
          <w:szCs w:val="24"/>
        </w:rPr>
        <w:t xml:space="preserve">Section 2 </w:t>
      </w:r>
      <w:r w:rsidRPr="00C44F56">
        <w:rPr>
          <w:color w:val="1F497D" w:themeColor="text2"/>
          <w:sz w:val="28"/>
          <w:szCs w:val="24"/>
        </w:rPr>
        <w:tab/>
      </w:r>
      <w:r w:rsidR="00855E3D" w:rsidRPr="00960DE4">
        <w:rPr>
          <w:b/>
          <w:color w:val="1F497D" w:themeColor="text2"/>
          <w:sz w:val="28"/>
          <w:szCs w:val="24"/>
        </w:rPr>
        <w:t>Assessment and R</w:t>
      </w:r>
      <w:r w:rsidR="00A507AC" w:rsidRPr="00960DE4">
        <w:rPr>
          <w:b/>
          <w:color w:val="1F497D" w:themeColor="text2"/>
          <w:sz w:val="28"/>
          <w:szCs w:val="24"/>
        </w:rPr>
        <w:t>eferral</w:t>
      </w:r>
      <w:r w:rsidR="008D7AA1" w:rsidRPr="00C44F56">
        <w:rPr>
          <w:color w:val="1F497D" w:themeColor="text2"/>
          <w:sz w:val="24"/>
          <w:szCs w:val="24"/>
        </w:rPr>
        <w:tab/>
      </w:r>
      <w:r w:rsidR="00356C56" w:rsidRPr="00C44F56">
        <w:rPr>
          <w:color w:val="1F497D" w:themeColor="text2"/>
          <w:sz w:val="24"/>
          <w:szCs w:val="24"/>
        </w:rPr>
        <w:tab/>
      </w:r>
      <w:r w:rsidR="00356C56" w:rsidRPr="00C44F56">
        <w:rPr>
          <w:color w:val="1F497D" w:themeColor="text2"/>
          <w:sz w:val="24"/>
          <w:szCs w:val="24"/>
        </w:rPr>
        <w:tab/>
      </w:r>
      <w:r w:rsidR="00855E3D" w:rsidRPr="00C44F56">
        <w:rPr>
          <w:color w:val="1F497D" w:themeColor="text2"/>
          <w:sz w:val="24"/>
          <w:szCs w:val="24"/>
        </w:rPr>
        <w:tab/>
      </w:r>
      <w:r w:rsidRPr="00C44F56">
        <w:rPr>
          <w:color w:val="1F497D" w:themeColor="text2"/>
          <w:sz w:val="24"/>
          <w:szCs w:val="24"/>
        </w:rPr>
        <w:tab/>
      </w:r>
      <w:r w:rsidR="00855E3D" w:rsidRPr="00C44F56">
        <w:rPr>
          <w:color w:val="1F497D" w:themeColor="text2"/>
          <w:sz w:val="24"/>
          <w:szCs w:val="24"/>
        </w:rPr>
        <w:t>Page 3</w:t>
      </w:r>
    </w:p>
    <w:p w:rsidR="00A507AC" w:rsidRPr="00C44F56" w:rsidRDefault="0055355C" w:rsidP="008D7AA1">
      <w:pPr>
        <w:jc w:val="both"/>
        <w:rPr>
          <w:color w:val="1F497D" w:themeColor="text2"/>
          <w:sz w:val="24"/>
          <w:szCs w:val="24"/>
          <w:lang w:val="fr-FR"/>
        </w:rPr>
      </w:pPr>
      <w:r w:rsidRPr="00C44F56">
        <w:rPr>
          <w:color w:val="1F497D" w:themeColor="text2"/>
          <w:sz w:val="28"/>
          <w:szCs w:val="24"/>
          <w:lang w:val="fr-FR"/>
        </w:rPr>
        <w:t xml:space="preserve">Section 3 </w:t>
      </w:r>
      <w:r w:rsidRPr="00C44F56">
        <w:rPr>
          <w:color w:val="1F497D" w:themeColor="text2"/>
          <w:sz w:val="28"/>
          <w:szCs w:val="24"/>
          <w:lang w:val="fr-FR"/>
        </w:rPr>
        <w:tab/>
      </w:r>
      <w:r w:rsidR="00855E3D" w:rsidRPr="00960DE4">
        <w:rPr>
          <w:b/>
          <w:color w:val="1F497D" w:themeColor="text2"/>
          <w:sz w:val="28"/>
          <w:szCs w:val="24"/>
          <w:lang w:val="fr-FR"/>
        </w:rPr>
        <w:t>Exam Access A</w:t>
      </w:r>
      <w:r w:rsidR="00A507AC" w:rsidRPr="00960DE4">
        <w:rPr>
          <w:b/>
          <w:color w:val="1F497D" w:themeColor="text2"/>
          <w:sz w:val="28"/>
          <w:szCs w:val="24"/>
          <w:lang w:val="fr-FR"/>
        </w:rPr>
        <w:t>rrangement</w:t>
      </w:r>
      <w:r w:rsidR="008D7AA1" w:rsidRPr="00960DE4">
        <w:rPr>
          <w:b/>
          <w:color w:val="1F497D" w:themeColor="text2"/>
          <w:sz w:val="28"/>
          <w:szCs w:val="24"/>
          <w:lang w:val="fr-FR"/>
        </w:rPr>
        <w:t>s</w:t>
      </w:r>
      <w:r w:rsidR="008D7AA1" w:rsidRPr="00C44F56">
        <w:rPr>
          <w:color w:val="1F497D" w:themeColor="text2"/>
          <w:sz w:val="28"/>
          <w:szCs w:val="24"/>
          <w:lang w:val="fr-FR"/>
        </w:rPr>
        <w:tab/>
      </w:r>
      <w:r w:rsidR="008D7AA1" w:rsidRPr="00C44F56">
        <w:rPr>
          <w:color w:val="1F497D" w:themeColor="text2"/>
          <w:sz w:val="28"/>
          <w:szCs w:val="24"/>
          <w:lang w:val="fr-FR"/>
        </w:rPr>
        <w:tab/>
      </w:r>
      <w:r w:rsidR="00855E3D" w:rsidRPr="00C44F56">
        <w:rPr>
          <w:color w:val="1F497D" w:themeColor="text2"/>
          <w:sz w:val="24"/>
          <w:szCs w:val="24"/>
          <w:lang w:val="fr-FR"/>
        </w:rPr>
        <w:tab/>
      </w:r>
      <w:r w:rsidRPr="00C44F56">
        <w:rPr>
          <w:color w:val="1F497D" w:themeColor="text2"/>
          <w:sz w:val="24"/>
          <w:szCs w:val="24"/>
          <w:lang w:val="fr-FR"/>
        </w:rPr>
        <w:tab/>
      </w:r>
      <w:r w:rsidR="00545F27">
        <w:rPr>
          <w:color w:val="1F497D" w:themeColor="text2"/>
          <w:sz w:val="24"/>
          <w:szCs w:val="24"/>
          <w:lang w:val="fr-FR"/>
        </w:rPr>
        <w:t>Page 5</w:t>
      </w:r>
    </w:p>
    <w:p w:rsidR="002846D7" w:rsidRPr="00C44F56" w:rsidRDefault="0055355C" w:rsidP="008D7AA1">
      <w:pPr>
        <w:jc w:val="both"/>
        <w:rPr>
          <w:color w:val="1F497D" w:themeColor="text2"/>
          <w:sz w:val="24"/>
          <w:szCs w:val="24"/>
        </w:rPr>
      </w:pPr>
      <w:r w:rsidRPr="00C44F56">
        <w:rPr>
          <w:color w:val="1F497D" w:themeColor="text2"/>
          <w:sz w:val="28"/>
          <w:szCs w:val="24"/>
        </w:rPr>
        <w:t xml:space="preserve">Section 4 </w:t>
      </w:r>
      <w:r w:rsidRPr="00C44F56">
        <w:rPr>
          <w:color w:val="1F497D" w:themeColor="text2"/>
          <w:sz w:val="28"/>
          <w:szCs w:val="24"/>
        </w:rPr>
        <w:tab/>
      </w:r>
      <w:r w:rsidR="002846D7" w:rsidRPr="00960DE4">
        <w:rPr>
          <w:b/>
          <w:color w:val="1F497D" w:themeColor="text2"/>
          <w:sz w:val="28"/>
          <w:szCs w:val="24"/>
        </w:rPr>
        <w:t>Tuition and Resources</w:t>
      </w:r>
      <w:r w:rsidR="00855E3D" w:rsidRPr="00C44F56">
        <w:rPr>
          <w:color w:val="1F497D" w:themeColor="text2"/>
          <w:sz w:val="28"/>
          <w:szCs w:val="24"/>
        </w:rPr>
        <w:tab/>
      </w:r>
      <w:r w:rsidR="00855E3D" w:rsidRPr="00C44F56">
        <w:rPr>
          <w:color w:val="1F497D" w:themeColor="text2"/>
          <w:sz w:val="24"/>
          <w:szCs w:val="24"/>
        </w:rPr>
        <w:tab/>
      </w:r>
      <w:r w:rsidR="00855E3D" w:rsidRPr="00C44F56">
        <w:rPr>
          <w:color w:val="1F497D" w:themeColor="text2"/>
          <w:sz w:val="24"/>
          <w:szCs w:val="24"/>
        </w:rPr>
        <w:tab/>
      </w:r>
      <w:r w:rsidR="00855E3D" w:rsidRPr="00C44F56">
        <w:rPr>
          <w:color w:val="1F497D" w:themeColor="text2"/>
          <w:sz w:val="24"/>
          <w:szCs w:val="24"/>
        </w:rPr>
        <w:tab/>
      </w:r>
      <w:r w:rsidRPr="00C44F56">
        <w:rPr>
          <w:color w:val="1F497D" w:themeColor="text2"/>
          <w:sz w:val="24"/>
          <w:szCs w:val="24"/>
        </w:rPr>
        <w:tab/>
      </w:r>
      <w:r w:rsidR="00545F27">
        <w:rPr>
          <w:color w:val="1F497D" w:themeColor="text2"/>
          <w:sz w:val="24"/>
          <w:szCs w:val="24"/>
        </w:rPr>
        <w:t>Page 6</w:t>
      </w:r>
    </w:p>
    <w:p w:rsidR="000B3D07" w:rsidRPr="00C44F56" w:rsidRDefault="0055355C" w:rsidP="008D7AA1">
      <w:pPr>
        <w:jc w:val="both"/>
        <w:rPr>
          <w:color w:val="1F497D" w:themeColor="text2"/>
          <w:sz w:val="24"/>
          <w:szCs w:val="24"/>
        </w:rPr>
      </w:pPr>
      <w:r w:rsidRPr="00C44F56">
        <w:rPr>
          <w:color w:val="1F497D" w:themeColor="text2"/>
          <w:sz w:val="28"/>
          <w:szCs w:val="24"/>
        </w:rPr>
        <w:t xml:space="preserve">Section 5 </w:t>
      </w:r>
      <w:r w:rsidRPr="00C44F56">
        <w:rPr>
          <w:color w:val="1F497D" w:themeColor="text2"/>
          <w:sz w:val="28"/>
          <w:szCs w:val="24"/>
        </w:rPr>
        <w:tab/>
      </w:r>
      <w:r w:rsidR="00916F02" w:rsidRPr="00960DE4">
        <w:rPr>
          <w:b/>
          <w:color w:val="1F497D" w:themeColor="text2"/>
          <w:sz w:val="28"/>
          <w:szCs w:val="24"/>
        </w:rPr>
        <w:t xml:space="preserve">CReSTeD </w:t>
      </w:r>
      <w:r w:rsidRPr="00960DE4">
        <w:rPr>
          <w:b/>
          <w:color w:val="1F497D" w:themeColor="text2"/>
          <w:sz w:val="28"/>
          <w:szCs w:val="24"/>
        </w:rPr>
        <w:t xml:space="preserve">status </w:t>
      </w:r>
      <w:r w:rsidR="004E1EF8" w:rsidRPr="00960DE4">
        <w:rPr>
          <w:b/>
          <w:color w:val="1F497D" w:themeColor="text2"/>
          <w:sz w:val="28"/>
          <w:szCs w:val="24"/>
        </w:rPr>
        <w:t>and Recent Developments</w:t>
      </w:r>
      <w:r w:rsidR="00855E3D" w:rsidRPr="00C44F56">
        <w:rPr>
          <w:color w:val="1F497D" w:themeColor="text2"/>
          <w:sz w:val="28"/>
          <w:szCs w:val="24"/>
        </w:rPr>
        <w:tab/>
      </w:r>
      <w:r w:rsidRPr="00C44F56">
        <w:rPr>
          <w:color w:val="1F497D" w:themeColor="text2"/>
          <w:sz w:val="28"/>
          <w:szCs w:val="24"/>
        </w:rPr>
        <w:tab/>
      </w:r>
      <w:r w:rsidR="00545F27">
        <w:rPr>
          <w:color w:val="1F497D" w:themeColor="text2"/>
          <w:sz w:val="24"/>
          <w:szCs w:val="24"/>
        </w:rPr>
        <w:t>Page 7</w:t>
      </w:r>
    </w:p>
    <w:p w:rsidR="004E1EF8" w:rsidRPr="00C44F56" w:rsidRDefault="0055355C" w:rsidP="008D7AA1">
      <w:pPr>
        <w:jc w:val="both"/>
        <w:rPr>
          <w:color w:val="1F497D" w:themeColor="text2"/>
          <w:sz w:val="24"/>
          <w:szCs w:val="24"/>
        </w:rPr>
      </w:pPr>
      <w:r w:rsidRPr="00C44F56">
        <w:rPr>
          <w:color w:val="1F497D" w:themeColor="text2"/>
          <w:sz w:val="28"/>
          <w:szCs w:val="28"/>
        </w:rPr>
        <w:t xml:space="preserve">Section 6 </w:t>
      </w:r>
      <w:r w:rsidRPr="00C44F56">
        <w:rPr>
          <w:color w:val="1F497D" w:themeColor="text2"/>
          <w:sz w:val="28"/>
          <w:szCs w:val="28"/>
        </w:rPr>
        <w:tab/>
      </w:r>
      <w:r w:rsidR="004E1EF8" w:rsidRPr="00960DE4">
        <w:rPr>
          <w:b/>
          <w:color w:val="1F497D" w:themeColor="text2"/>
          <w:sz w:val="28"/>
          <w:szCs w:val="28"/>
        </w:rPr>
        <w:t>Learning Support Conference</w:t>
      </w:r>
      <w:r w:rsidR="004E1EF8" w:rsidRPr="00C44F56">
        <w:rPr>
          <w:color w:val="1F497D" w:themeColor="text2"/>
          <w:sz w:val="28"/>
          <w:szCs w:val="28"/>
        </w:rPr>
        <w:tab/>
      </w:r>
      <w:r w:rsidR="004E1EF8" w:rsidRPr="00C44F56">
        <w:rPr>
          <w:color w:val="1F497D" w:themeColor="text2"/>
          <w:sz w:val="28"/>
          <w:szCs w:val="28"/>
        </w:rPr>
        <w:tab/>
      </w:r>
      <w:r w:rsidR="004E1EF8" w:rsidRPr="00C44F56">
        <w:rPr>
          <w:color w:val="1F497D" w:themeColor="text2"/>
          <w:sz w:val="28"/>
          <w:szCs w:val="28"/>
        </w:rPr>
        <w:tab/>
      </w:r>
      <w:r w:rsidRPr="00C44F56">
        <w:rPr>
          <w:color w:val="1F497D" w:themeColor="text2"/>
          <w:sz w:val="28"/>
          <w:szCs w:val="28"/>
        </w:rPr>
        <w:tab/>
      </w:r>
      <w:r w:rsidR="00545F27">
        <w:rPr>
          <w:color w:val="1F497D" w:themeColor="text2"/>
          <w:sz w:val="24"/>
          <w:szCs w:val="24"/>
        </w:rPr>
        <w:t>Page 7</w:t>
      </w:r>
    </w:p>
    <w:p w:rsidR="00855E3D" w:rsidRPr="00960DE4" w:rsidRDefault="00855E3D" w:rsidP="008D7AA1">
      <w:pPr>
        <w:jc w:val="both"/>
        <w:rPr>
          <w:b/>
          <w:i/>
          <w:color w:val="1F497D" w:themeColor="text2"/>
          <w:sz w:val="28"/>
          <w:szCs w:val="24"/>
        </w:rPr>
      </w:pPr>
      <w:r w:rsidRPr="00960DE4">
        <w:rPr>
          <w:b/>
          <w:i/>
          <w:color w:val="1F497D" w:themeColor="text2"/>
          <w:sz w:val="28"/>
          <w:szCs w:val="24"/>
        </w:rPr>
        <w:t>Appendices</w:t>
      </w:r>
    </w:p>
    <w:p w:rsidR="00DC5283" w:rsidRPr="00960DE4" w:rsidRDefault="00DC5283" w:rsidP="008D7AA1">
      <w:pPr>
        <w:jc w:val="both"/>
        <w:rPr>
          <w:i/>
          <w:color w:val="1F497D" w:themeColor="text2"/>
          <w:sz w:val="28"/>
          <w:szCs w:val="24"/>
        </w:rPr>
      </w:pPr>
      <w:r w:rsidRPr="00960DE4">
        <w:rPr>
          <w:i/>
          <w:color w:val="1F497D" w:themeColor="text2"/>
          <w:sz w:val="28"/>
          <w:szCs w:val="24"/>
        </w:rPr>
        <w:t>Individual Education Plan Proforma</w:t>
      </w:r>
    </w:p>
    <w:p w:rsidR="00855E3D" w:rsidRPr="00960DE4" w:rsidRDefault="00855E3D" w:rsidP="008D7AA1">
      <w:pPr>
        <w:jc w:val="both"/>
        <w:rPr>
          <w:i/>
          <w:color w:val="1F497D" w:themeColor="text2"/>
          <w:sz w:val="28"/>
          <w:szCs w:val="24"/>
        </w:rPr>
      </w:pPr>
      <w:r w:rsidRPr="00960DE4">
        <w:rPr>
          <w:i/>
          <w:color w:val="1F497D" w:themeColor="text2"/>
          <w:sz w:val="28"/>
          <w:szCs w:val="24"/>
        </w:rPr>
        <w:t>Data Protection Disclaimer</w:t>
      </w:r>
      <w:r w:rsidR="005412F0" w:rsidRPr="00960DE4">
        <w:rPr>
          <w:i/>
          <w:color w:val="1F497D" w:themeColor="text2"/>
          <w:sz w:val="28"/>
          <w:szCs w:val="24"/>
        </w:rPr>
        <w:t xml:space="preserve"> for Exam Access Applications</w:t>
      </w:r>
    </w:p>
    <w:p w:rsidR="00D76647" w:rsidRPr="00C44F56" w:rsidRDefault="00D76647" w:rsidP="008D7AA1">
      <w:pPr>
        <w:jc w:val="both"/>
        <w:rPr>
          <w:color w:val="1F497D" w:themeColor="text2"/>
          <w:sz w:val="24"/>
          <w:szCs w:val="24"/>
        </w:rPr>
      </w:pPr>
    </w:p>
    <w:p w:rsidR="00D76647" w:rsidRPr="00C44F56" w:rsidRDefault="00D76647" w:rsidP="008D7AA1">
      <w:pPr>
        <w:jc w:val="both"/>
        <w:rPr>
          <w:color w:val="1F497D" w:themeColor="text2"/>
          <w:sz w:val="24"/>
          <w:szCs w:val="24"/>
        </w:rPr>
      </w:pPr>
    </w:p>
    <w:p w:rsidR="00D76647" w:rsidRPr="00C44F56" w:rsidRDefault="00D76647" w:rsidP="008D7AA1">
      <w:pPr>
        <w:jc w:val="both"/>
        <w:rPr>
          <w:color w:val="1F497D" w:themeColor="text2"/>
          <w:sz w:val="24"/>
          <w:szCs w:val="24"/>
        </w:rPr>
      </w:pPr>
    </w:p>
    <w:p w:rsidR="00D76647" w:rsidRPr="00C44F56" w:rsidRDefault="00D76647" w:rsidP="008D7AA1">
      <w:pPr>
        <w:jc w:val="both"/>
        <w:rPr>
          <w:color w:val="1F497D" w:themeColor="text2"/>
          <w:sz w:val="24"/>
          <w:szCs w:val="24"/>
        </w:rPr>
      </w:pPr>
    </w:p>
    <w:p w:rsidR="00D76647" w:rsidRPr="00C44F56" w:rsidRDefault="00D76647" w:rsidP="008D7AA1">
      <w:pPr>
        <w:jc w:val="both"/>
        <w:rPr>
          <w:color w:val="1F497D" w:themeColor="text2"/>
          <w:sz w:val="24"/>
          <w:szCs w:val="24"/>
        </w:rPr>
      </w:pPr>
    </w:p>
    <w:p w:rsidR="00D76647" w:rsidRPr="00C44F56" w:rsidRDefault="00D76647" w:rsidP="008D7AA1">
      <w:pPr>
        <w:jc w:val="both"/>
        <w:rPr>
          <w:color w:val="1F497D" w:themeColor="text2"/>
          <w:sz w:val="24"/>
          <w:szCs w:val="24"/>
        </w:rPr>
      </w:pPr>
    </w:p>
    <w:p w:rsidR="00D76647" w:rsidRPr="00C44F56" w:rsidRDefault="00D76647" w:rsidP="008D7AA1">
      <w:pPr>
        <w:jc w:val="both"/>
        <w:rPr>
          <w:color w:val="1F497D" w:themeColor="text2"/>
          <w:sz w:val="24"/>
          <w:szCs w:val="24"/>
        </w:rPr>
      </w:pPr>
    </w:p>
    <w:p w:rsidR="00D76647" w:rsidRPr="00C44F56" w:rsidRDefault="00D76647" w:rsidP="008D7AA1">
      <w:pPr>
        <w:jc w:val="both"/>
        <w:rPr>
          <w:color w:val="1F497D" w:themeColor="text2"/>
          <w:sz w:val="24"/>
          <w:szCs w:val="24"/>
        </w:rPr>
      </w:pPr>
    </w:p>
    <w:p w:rsidR="00D76647" w:rsidRPr="00C44F56" w:rsidRDefault="00D76647" w:rsidP="008D7AA1">
      <w:pPr>
        <w:jc w:val="both"/>
        <w:rPr>
          <w:color w:val="1F497D" w:themeColor="text2"/>
          <w:sz w:val="24"/>
          <w:szCs w:val="24"/>
        </w:rPr>
      </w:pPr>
    </w:p>
    <w:p w:rsidR="00D76647" w:rsidRPr="00C44F56" w:rsidRDefault="00D76647" w:rsidP="008D7AA1">
      <w:pPr>
        <w:jc w:val="both"/>
        <w:rPr>
          <w:color w:val="1F497D" w:themeColor="text2"/>
          <w:sz w:val="24"/>
          <w:szCs w:val="24"/>
        </w:rPr>
      </w:pPr>
    </w:p>
    <w:p w:rsidR="00D76647" w:rsidRPr="00C44F56" w:rsidRDefault="00D76647" w:rsidP="008D7AA1">
      <w:pPr>
        <w:jc w:val="both"/>
        <w:rPr>
          <w:color w:val="1F497D" w:themeColor="text2"/>
          <w:sz w:val="24"/>
          <w:szCs w:val="24"/>
        </w:rPr>
      </w:pPr>
    </w:p>
    <w:p w:rsidR="00D76647" w:rsidRPr="00C44F56" w:rsidRDefault="00D76647" w:rsidP="008D7AA1">
      <w:pPr>
        <w:jc w:val="both"/>
        <w:rPr>
          <w:b/>
          <w:color w:val="1F497D" w:themeColor="text2"/>
          <w:sz w:val="32"/>
          <w:szCs w:val="32"/>
        </w:rPr>
      </w:pPr>
      <w:r w:rsidRPr="00C44F56">
        <w:rPr>
          <w:color w:val="1F497D" w:themeColor="text2"/>
          <w:sz w:val="24"/>
          <w:szCs w:val="24"/>
        </w:rPr>
        <w:br w:type="page"/>
      </w:r>
      <w:r w:rsidRPr="00C44F56">
        <w:rPr>
          <w:b/>
          <w:color w:val="1F497D" w:themeColor="text2"/>
          <w:sz w:val="32"/>
          <w:szCs w:val="32"/>
        </w:rPr>
        <w:lastRenderedPageBreak/>
        <w:t>Section 1 –</w:t>
      </w:r>
      <w:r w:rsidR="001C4875" w:rsidRPr="00C44F56">
        <w:rPr>
          <w:b/>
          <w:color w:val="1F497D" w:themeColor="text2"/>
          <w:sz w:val="32"/>
          <w:szCs w:val="32"/>
        </w:rPr>
        <w:t xml:space="preserve"> Introduction</w:t>
      </w:r>
    </w:p>
    <w:p w:rsidR="0033054B" w:rsidRDefault="0033054B" w:rsidP="008D7AA1">
      <w:pPr>
        <w:spacing w:after="0" w:line="240" w:lineRule="auto"/>
        <w:jc w:val="both"/>
        <w:rPr>
          <w:b/>
          <w:i/>
          <w:color w:val="1F497D" w:themeColor="text2"/>
          <w:sz w:val="28"/>
          <w:szCs w:val="24"/>
        </w:rPr>
      </w:pPr>
      <w:r>
        <w:rPr>
          <w:b/>
          <w:i/>
          <w:color w:val="1F497D" w:themeColor="text2"/>
          <w:sz w:val="28"/>
          <w:szCs w:val="24"/>
        </w:rPr>
        <w:t>Bedstone College</w:t>
      </w:r>
    </w:p>
    <w:p w:rsidR="0033054B" w:rsidRDefault="0033054B" w:rsidP="008D7AA1">
      <w:pPr>
        <w:spacing w:after="0" w:line="240" w:lineRule="auto"/>
        <w:jc w:val="both"/>
        <w:rPr>
          <w:color w:val="1F497D" w:themeColor="text2"/>
          <w:sz w:val="24"/>
          <w:szCs w:val="24"/>
        </w:rPr>
      </w:pPr>
    </w:p>
    <w:p w:rsidR="0033054B" w:rsidRDefault="0033054B" w:rsidP="008D7AA1">
      <w:pPr>
        <w:spacing w:after="0" w:line="240" w:lineRule="auto"/>
        <w:jc w:val="both"/>
        <w:rPr>
          <w:color w:val="1F497D" w:themeColor="text2"/>
          <w:sz w:val="24"/>
          <w:szCs w:val="24"/>
        </w:rPr>
      </w:pPr>
      <w:r>
        <w:rPr>
          <w:color w:val="1F497D" w:themeColor="text2"/>
          <w:sz w:val="24"/>
          <w:szCs w:val="24"/>
        </w:rPr>
        <w:t xml:space="preserve">Bedstone College is an independent, co-educational boarding and day school for children aged 4 – 18.  With a </w:t>
      </w:r>
      <w:r w:rsidR="008D060A">
        <w:rPr>
          <w:color w:val="1F497D" w:themeColor="text2"/>
          <w:sz w:val="24"/>
          <w:szCs w:val="24"/>
        </w:rPr>
        <w:t>student</w:t>
      </w:r>
      <w:r>
        <w:rPr>
          <w:color w:val="1F497D" w:themeColor="text2"/>
          <w:sz w:val="24"/>
          <w:szCs w:val="24"/>
        </w:rPr>
        <w:t xml:space="preserve"> population of around 200 and more than 80 staff, it is genuinely able to offer very individual support and learning for every child.</w:t>
      </w:r>
    </w:p>
    <w:p w:rsidR="0033054B" w:rsidRDefault="005F746D" w:rsidP="008D7AA1">
      <w:pPr>
        <w:spacing w:after="0" w:line="240" w:lineRule="auto"/>
        <w:jc w:val="both"/>
        <w:rPr>
          <w:color w:val="1F497D" w:themeColor="text2"/>
          <w:sz w:val="24"/>
          <w:szCs w:val="24"/>
        </w:rPr>
      </w:pPr>
      <w:r>
        <w:rPr>
          <w:noProof/>
          <w:color w:val="1F497D" w:themeColor="text2"/>
          <w:lang w:eastAsia="en-GB"/>
        </w:rPr>
        <w:drawing>
          <wp:anchor distT="0" distB="0" distL="114300" distR="114300" simplePos="0" relativeHeight="251665408" behindDoc="0" locked="0" layoutInCell="1" allowOverlap="1">
            <wp:simplePos x="0" y="0"/>
            <wp:positionH relativeFrom="column">
              <wp:posOffset>0</wp:posOffset>
            </wp:positionH>
            <wp:positionV relativeFrom="paragraph">
              <wp:posOffset>153670</wp:posOffset>
            </wp:positionV>
            <wp:extent cx="2566670" cy="1924050"/>
            <wp:effectExtent l="0" t="0" r="5080" b="0"/>
            <wp:wrapSquare wrapText="bothSides"/>
            <wp:docPr id="5" name="Picture 0" descr="bedstone with lam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stone with lambs.jpg"/>
                    <pic:cNvPicPr/>
                  </pic:nvPicPr>
                  <pic:blipFill>
                    <a:blip r:embed="rId11" cstate="print"/>
                    <a:stretch>
                      <a:fillRect/>
                    </a:stretch>
                  </pic:blipFill>
                  <pic:spPr>
                    <a:xfrm>
                      <a:off x="0" y="0"/>
                      <a:ext cx="2566670" cy="1924050"/>
                    </a:xfrm>
                    <a:prstGeom prst="rect">
                      <a:avLst/>
                    </a:prstGeom>
                  </pic:spPr>
                </pic:pic>
              </a:graphicData>
            </a:graphic>
          </wp:anchor>
        </w:drawing>
      </w:r>
    </w:p>
    <w:p w:rsidR="0033054B" w:rsidRDefault="0033054B" w:rsidP="008D7AA1">
      <w:pPr>
        <w:spacing w:after="0" w:line="240" w:lineRule="auto"/>
        <w:jc w:val="both"/>
        <w:rPr>
          <w:color w:val="1F497D" w:themeColor="text2"/>
          <w:sz w:val="24"/>
          <w:szCs w:val="24"/>
        </w:rPr>
      </w:pPr>
      <w:r>
        <w:rPr>
          <w:color w:val="1F497D" w:themeColor="text2"/>
          <w:sz w:val="24"/>
          <w:szCs w:val="24"/>
        </w:rPr>
        <w:t xml:space="preserve">There is a strong family atmosphere and ethos – no-one gets ‘lost’ or overlooked.  </w:t>
      </w:r>
      <w:r w:rsidR="008D060A">
        <w:rPr>
          <w:color w:val="1F497D" w:themeColor="text2"/>
          <w:sz w:val="24"/>
          <w:szCs w:val="24"/>
        </w:rPr>
        <w:t>Student</w:t>
      </w:r>
      <w:r>
        <w:rPr>
          <w:color w:val="1F497D" w:themeColor="text2"/>
          <w:sz w:val="24"/>
          <w:szCs w:val="24"/>
        </w:rPr>
        <w:t>s experiencing problems or displaying unacceptable behaviours are quickly</w:t>
      </w:r>
      <w:r w:rsidR="005F746D">
        <w:rPr>
          <w:color w:val="1F497D" w:themeColor="text2"/>
          <w:sz w:val="24"/>
          <w:szCs w:val="24"/>
        </w:rPr>
        <w:t xml:space="preserve"> identified and dealt with.  Good behaviour is the norm and this rubs off on new </w:t>
      </w:r>
      <w:r w:rsidR="008D060A">
        <w:rPr>
          <w:color w:val="1F497D" w:themeColor="text2"/>
          <w:sz w:val="24"/>
          <w:szCs w:val="24"/>
        </w:rPr>
        <w:t>student</w:t>
      </w:r>
      <w:r w:rsidR="005F746D">
        <w:rPr>
          <w:color w:val="1F497D" w:themeColor="text2"/>
          <w:sz w:val="24"/>
          <w:szCs w:val="24"/>
        </w:rPr>
        <w:t>s joining us.  Even those who have had difficulties in other learning environments or have been school avoiders typically fit in well at Bedstone and gain much from the school.</w:t>
      </w:r>
    </w:p>
    <w:p w:rsidR="005F746D" w:rsidRDefault="005F746D" w:rsidP="008D7AA1">
      <w:pPr>
        <w:spacing w:after="0" w:line="240" w:lineRule="auto"/>
        <w:jc w:val="both"/>
        <w:rPr>
          <w:color w:val="1F497D" w:themeColor="text2"/>
          <w:sz w:val="24"/>
          <w:szCs w:val="24"/>
        </w:rPr>
      </w:pPr>
    </w:p>
    <w:p w:rsidR="005F746D" w:rsidRPr="0033054B" w:rsidRDefault="005F746D" w:rsidP="008D7AA1">
      <w:pPr>
        <w:spacing w:after="0" w:line="240" w:lineRule="auto"/>
        <w:jc w:val="both"/>
        <w:rPr>
          <w:color w:val="1F497D" w:themeColor="text2"/>
          <w:sz w:val="24"/>
          <w:szCs w:val="24"/>
        </w:rPr>
      </w:pPr>
      <w:r>
        <w:rPr>
          <w:color w:val="1F497D" w:themeColor="text2"/>
          <w:sz w:val="24"/>
          <w:szCs w:val="24"/>
        </w:rPr>
        <w:t xml:space="preserve">Non-selective and inclusive, one of our core strengths is finding and bringing out the very best in each child; whether that be in the classroom, on the stage, on the sports field or in other realms.  Not all children are destined for a Russell Group University but all have talents.  Bedstone brings them to the fore and enables children to reach their potential. </w:t>
      </w:r>
    </w:p>
    <w:p w:rsidR="0033054B" w:rsidRDefault="0033054B" w:rsidP="008D7AA1">
      <w:pPr>
        <w:spacing w:after="0" w:line="240" w:lineRule="auto"/>
        <w:jc w:val="both"/>
        <w:rPr>
          <w:b/>
          <w:i/>
          <w:color w:val="1F497D" w:themeColor="text2"/>
          <w:sz w:val="28"/>
          <w:szCs w:val="24"/>
        </w:rPr>
      </w:pPr>
    </w:p>
    <w:p w:rsidR="00843FA9" w:rsidRPr="00C44F56" w:rsidRDefault="001C4875" w:rsidP="008D7AA1">
      <w:pPr>
        <w:spacing w:after="0" w:line="240" w:lineRule="auto"/>
        <w:jc w:val="both"/>
        <w:rPr>
          <w:b/>
          <w:i/>
          <w:color w:val="1F497D" w:themeColor="text2"/>
          <w:sz w:val="28"/>
          <w:szCs w:val="24"/>
        </w:rPr>
      </w:pPr>
      <w:r w:rsidRPr="00C44F56">
        <w:rPr>
          <w:b/>
          <w:i/>
          <w:color w:val="1F497D" w:themeColor="text2"/>
          <w:sz w:val="28"/>
          <w:szCs w:val="24"/>
        </w:rPr>
        <w:t>Learning Support</w:t>
      </w:r>
    </w:p>
    <w:p w:rsidR="008D7AA1" w:rsidRPr="00C44F56" w:rsidRDefault="008D7AA1" w:rsidP="008D7AA1">
      <w:pPr>
        <w:spacing w:after="0" w:line="240" w:lineRule="auto"/>
        <w:jc w:val="both"/>
        <w:rPr>
          <w:color w:val="1F497D" w:themeColor="text2"/>
          <w:sz w:val="28"/>
          <w:szCs w:val="24"/>
        </w:rPr>
      </w:pPr>
    </w:p>
    <w:p w:rsidR="00843FA9" w:rsidRPr="00C44F56" w:rsidRDefault="001C4875" w:rsidP="008D7AA1">
      <w:pPr>
        <w:spacing w:after="0" w:line="240" w:lineRule="auto"/>
        <w:jc w:val="both"/>
        <w:rPr>
          <w:color w:val="1F497D" w:themeColor="text2"/>
          <w:sz w:val="24"/>
          <w:szCs w:val="24"/>
        </w:rPr>
      </w:pPr>
      <w:r w:rsidRPr="00C44F56">
        <w:rPr>
          <w:color w:val="1F497D" w:themeColor="text2"/>
          <w:sz w:val="24"/>
          <w:szCs w:val="24"/>
        </w:rPr>
        <w:t>Approximately 1</w:t>
      </w:r>
      <w:r w:rsidR="0088305B">
        <w:rPr>
          <w:color w:val="1F497D" w:themeColor="text2"/>
          <w:sz w:val="24"/>
          <w:szCs w:val="24"/>
        </w:rPr>
        <w:t>8</w:t>
      </w:r>
      <w:r w:rsidRPr="00C44F56">
        <w:rPr>
          <w:color w:val="1F497D" w:themeColor="text2"/>
          <w:sz w:val="24"/>
          <w:szCs w:val="24"/>
        </w:rPr>
        <w:t>% of the scho</w:t>
      </w:r>
      <w:r w:rsidR="00960DE4">
        <w:rPr>
          <w:color w:val="1F497D" w:themeColor="text2"/>
          <w:sz w:val="24"/>
          <w:szCs w:val="24"/>
        </w:rPr>
        <w:t>ol population currently access</w:t>
      </w:r>
      <w:r w:rsidRPr="00C44F56">
        <w:rPr>
          <w:color w:val="1F497D" w:themeColor="text2"/>
          <w:sz w:val="24"/>
          <w:szCs w:val="24"/>
        </w:rPr>
        <w:t xml:space="preserve"> Learning Support (LS) </w:t>
      </w:r>
      <w:r w:rsidR="00960DE4">
        <w:rPr>
          <w:color w:val="1F497D" w:themeColor="text2"/>
          <w:sz w:val="24"/>
          <w:szCs w:val="24"/>
        </w:rPr>
        <w:t xml:space="preserve">on a regular basis </w:t>
      </w:r>
      <w:r w:rsidRPr="00C44F56">
        <w:rPr>
          <w:color w:val="1F497D" w:themeColor="text2"/>
          <w:sz w:val="24"/>
          <w:szCs w:val="24"/>
        </w:rPr>
        <w:t>for help with a range of learning difficulties.</w:t>
      </w:r>
      <w:r w:rsidR="00955C45" w:rsidRPr="00C44F56">
        <w:rPr>
          <w:color w:val="1F497D" w:themeColor="text2"/>
          <w:sz w:val="24"/>
          <w:szCs w:val="24"/>
        </w:rPr>
        <w:t xml:space="preserve">  Lessons are offered </w:t>
      </w:r>
      <w:r w:rsidRPr="00C44F56">
        <w:rPr>
          <w:color w:val="1F497D" w:themeColor="text2"/>
          <w:sz w:val="24"/>
          <w:szCs w:val="24"/>
        </w:rPr>
        <w:t>on a one-to-one basis, although small group tuition is also available</w:t>
      </w:r>
      <w:r w:rsidR="00960DE4">
        <w:rPr>
          <w:color w:val="1F497D" w:themeColor="text2"/>
          <w:sz w:val="24"/>
          <w:szCs w:val="24"/>
        </w:rPr>
        <w:t>,</w:t>
      </w:r>
      <w:r w:rsidRPr="00C44F56">
        <w:rPr>
          <w:color w:val="1F497D" w:themeColor="text2"/>
          <w:sz w:val="24"/>
          <w:szCs w:val="24"/>
        </w:rPr>
        <w:t xml:space="preserve"> as is classroom support for class teachers.  The ethos of the LS Department is to offer enjoyable and stimulating lessons in a friendly and supportive environment which help to address whatever particular difficulty any </w:t>
      </w:r>
      <w:r w:rsidR="00955C45" w:rsidRPr="00C44F56">
        <w:rPr>
          <w:color w:val="1F497D" w:themeColor="text2"/>
          <w:sz w:val="24"/>
          <w:szCs w:val="24"/>
        </w:rPr>
        <w:t>student</w:t>
      </w:r>
      <w:r w:rsidRPr="00C44F56">
        <w:rPr>
          <w:color w:val="1F497D" w:themeColor="text2"/>
          <w:sz w:val="24"/>
          <w:szCs w:val="24"/>
        </w:rPr>
        <w:t xml:space="preserve"> is experiencing with their learning.  Although we exist primarily to support those who have identified areas of weakness, the department is available to offer support to all </w:t>
      </w:r>
      <w:r w:rsidR="00955C45" w:rsidRPr="00C44F56">
        <w:rPr>
          <w:color w:val="1F497D" w:themeColor="text2"/>
          <w:sz w:val="24"/>
          <w:szCs w:val="24"/>
        </w:rPr>
        <w:t>student</w:t>
      </w:r>
      <w:r w:rsidRPr="00C44F56">
        <w:rPr>
          <w:color w:val="1F497D" w:themeColor="text2"/>
          <w:sz w:val="24"/>
          <w:szCs w:val="24"/>
        </w:rPr>
        <w:t xml:space="preserve">s at any time.  Raising self-esteem is seen as key to removing barriers to learning for many of our </w:t>
      </w:r>
      <w:r w:rsidR="00955C45" w:rsidRPr="00C44F56">
        <w:rPr>
          <w:color w:val="1F497D" w:themeColor="text2"/>
          <w:sz w:val="24"/>
          <w:szCs w:val="24"/>
        </w:rPr>
        <w:t>student</w:t>
      </w:r>
      <w:r w:rsidRPr="00C44F56">
        <w:rPr>
          <w:color w:val="1F497D" w:themeColor="text2"/>
          <w:sz w:val="24"/>
          <w:szCs w:val="24"/>
        </w:rPr>
        <w:t xml:space="preserve">s, and as such, we feel it is important that all our </w:t>
      </w:r>
      <w:r w:rsidR="00955C45" w:rsidRPr="00C44F56">
        <w:rPr>
          <w:color w:val="1F497D" w:themeColor="text2"/>
          <w:sz w:val="24"/>
          <w:szCs w:val="24"/>
        </w:rPr>
        <w:t>student</w:t>
      </w:r>
      <w:r w:rsidRPr="00C44F56">
        <w:rPr>
          <w:color w:val="1F497D" w:themeColor="text2"/>
          <w:sz w:val="24"/>
          <w:szCs w:val="24"/>
        </w:rPr>
        <w:t>s are given every opportunity to experience academic success and to enjoy the experience of learning with us.</w:t>
      </w:r>
      <w:r w:rsidR="00442F6F" w:rsidRPr="00C44F56">
        <w:rPr>
          <w:color w:val="1F497D" w:themeColor="text2"/>
          <w:sz w:val="24"/>
          <w:szCs w:val="24"/>
        </w:rPr>
        <w:t xml:space="preserve">  Learning Support has Faculty status within the College.</w:t>
      </w:r>
    </w:p>
    <w:p w:rsidR="001C4875" w:rsidRPr="00C44F56" w:rsidRDefault="001C4875" w:rsidP="008D7AA1">
      <w:pPr>
        <w:spacing w:after="0" w:line="240" w:lineRule="auto"/>
        <w:jc w:val="both"/>
        <w:rPr>
          <w:color w:val="1F497D" w:themeColor="text2"/>
          <w:sz w:val="24"/>
          <w:szCs w:val="24"/>
        </w:rPr>
      </w:pPr>
    </w:p>
    <w:p w:rsidR="00D76647" w:rsidRPr="00C44F56" w:rsidRDefault="00D76647" w:rsidP="008D7AA1">
      <w:pPr>
        <w:spacing w:after="0" w:line="240" w:lineRule="auto"/>
        <w:jc w:val="both"/>
        <w:rPr>
          <w:b/>
          <w:i/>
          <w:color w:val="1F497D" w:themeColor="text2"/>
          <w:sz w:val="28"/>
          <w:szCs w:val="24"/>
        </w:rPr>
      </w:pPr>
      <w:r w:rsidRPr="00C44F56">
        <w:rPr>
          <w:b/>
          <w:i/>
          <w:color w:val="1F497D" w:themeColor="text2"/>
          <w:sz w:val="28"/>
          <w:szCs w:val="24"/>
        </w:rPr>
        <w:t>Staff</w:t>
      </w:r>
    </w:p>
    <w:p w:rsidR="008D7AA1" w:rsidRPr="00C44F56" w:rsidRDefault="008D7AA1" w:rsidP="008D7AA1">
      <w:pPr>
        <w:spacing w:after="0" w:line="240" w:lineRule="auto"/>
        <w:jc w:val="both"/>
        <w:rPr>
          <w:color w:val="1F497D" w:themeColor="text2"/>
          <w:sz w:val="28"/>
          <w:szCs w:val="24"/>
        </w:rPr>
      </w:pPr>
    </w:p>
    <w:p w:rsidR="00843FA9" w:rsidRPr="00C44F56" w:rsidRDefault="00D76647" w:rsidP="008D7AA1">
      <w:pPr>
        <w:spacing w:after="0" w:line="240" w:lineRule="auto"/>
        <w:jc w:val="both"/>
        <w:rPr>
          <w:color w:val="1F497D" w:themeColor="text2"/>
          <w:sz w:val="24"/>
          <w:szCs w:val="24"/>
        </w:rPr>
      </w:pPr>
      <w:r w:rsidRPr="00C44F56">
        <w:rPr>
          <w:color w:val="1F497D" w:themeColor="text2"/>
          <w:sz w:val="24"/>
          <w:szCs w:val="24"/>
        </w:rPr>
        <w:t>The Department</w:t>
      </w:r>
      <w:r w:rsidR="000539BF" w:rsidRPr="00C44F56">
        <w:rPr>
          <w:color w:val="1F497D" w:themeColor="text2"/>
          <w:sz w:val="24"/>
          <w:szCs w:val="24"/>
        </w:rPr>
        <w:t xml:space="preserve"> has two</w:t>
      </w:r>
      <w:r w:rsidR="00C1624C" w:rsidRPr="00C44F56">
        <w:rPr>
          <w:color w:val="1F497D" w:themeColor="text2"/>
          <w:sz w:val="24"/>
          <w:szCs w:val="24"/>
        </w:rPr>
        <w:t xml:space="preserve"> members</w:t>
      </w:r>
      <w:r w:rsidR="00960DE4">
        <w:rPr>
          <w:color w:val="1F497D" w:themeColor="text2"/>
          <w:sz w:val="24"/>
          <w:szCs w:val="24"/>
        </w:rPr>
        <w:t xml:space="preserve"> of staff.  Jamie Lowe (JGL), Head of Department</w:t>
      </w:r>
      <w:r w:rsidR="001C4875" w:rsidRPr="00C44F56">
        <w:rPr>
          <w:color w:val="1F497D" w:themeColor="text2"/>
          <w:sz w:val="24"/>
          <w:szCs w:val="24"/>
        </w:rPr>
        <w:t>, full time</w:t>
      </w:r>
      <w:r w:rsidR="00960DE4">
        <w:rPr>
          <w:color w:val="1F497D" w:themeColor="text2"/>
          <w:sz w:val="24"/>
          <w:szCs w:val="24"/>
        </w:rPr>
        <w:t xml:space="preserve"> and</w:t>
      </w:r>
      <w:r w:rsidR="00C1624C" w:rsidRPr="00C44F56">
        <w:rPr>
          <w:color w:val="1F497D" w:themeColor="text2"/>
          <w:sz w:val="24"/>
          <w:szCs w:val="24"/>
        </w:rPr>
        <w:t xml:space="preserve"> </w:t>
      </w:r>
      <w:r w:rsidR="0088305B">
        <w:rPr>
          <w:color w:val="1F497D" w:themeColor="text2"/>
          <w:sz w:val="24"/>
          <w:szCs w:val="24"/>
        </w:rPr>
        <w:t>from February 2019 we will also have a vacancy for a part-time specialist teacher / assessor</w:t>
      </w:r>
      <w:r w:rsidR="0055355C" w:rsidRPr="00C44F56">
        <w:rPr>
          <w:color w:val="1F497D" w:themeColor="text2"/>
          <w:sz w:val="24"/>
          <w:szCs w:val="24"/>
        </w:rPr>
        <w:t xml:space="preserve"> </w:t>
      </w:r>
      <w:r w:rsidR="00960DE4">
        <w:rPr>
          <w:color w:val="1F497D" w:themeColor="text2"/>
          <w:sz w:val="24"/>
          <w:szCs w:val="24"/>
        </w:rPr>
        <w:t>(</w:t>
      </w:r>
      <w:r w:rsidR="0055355C" w:rsidRPr="00C44F56">
        <w:rPr>
          <w:color w:val="1F497D" w:themeColor="text2"/>
          <w:sz w:val="24"/>
          <w:szCs w:val="24"/>
        </w:rPr>
        <w:t>one day per</w:t>
      </w:r>
      <w:r w:rsidR="000539BF" w:rsidRPr="00C44F56">
        <w:rPr>
          <w:color w:val="1F497D" w:themeColor="text2"/>
          <w:sz w:val="24"/>
          <w:szCs w:val="24"/>
        </w:rPr>
        <w:t xml:space="preserve"> week</w:t>
      </w:r>
      <w:r w:rsidR="00960DE4">
        <w:rPr>
          <w:color w:val="1F497D" w:themeColor="text2"/>
          <w:sz w:val="24"/>
          <w:szCs w:val="24"/>
        </w:rPr>
        <w:t>)</w:t>
      </w:r>
      <w:r w:rsidR="000539BF" w:rsidRPr="00C44F56">
        <w:rPr>
          <w:color w:val="1F497D" w:themeColor="text2"/>
          <w:sz w:val="24"/>
          <w:szCs w:val="24"/>
        </w:rPr>
        <w:t>.</w:t>
      </w:r>
    </w:p>
    <w:p w:rsidR="000539BF" w:rsidRPr="00C44F56" w:rsidRDefault="000539BF" w:rsidP="008D7AA1">
      <w:pPr>
        <w:spacing w:after="0" w:line="240" w:lineRule="auto"/>
        <w:jc w:val="both"/>
        <w:rPr>
          <w:color w:val="1F497D" w:themeColor="text2"/>
          <w:sz w:val="24"/>
          <w:szCs w:val="24"/>
        </w:rPr>
      </w:pPr>
    </w:p>
    <w:p w:rsidR="00D76647" w:rsidRPr="00C44F56" w:rsidRDefault="00D76647" w:rsidP="008D7AA1">
      <w:pPr>
        <w:spacing w:after="0" w:line="240" w:lineRule="auto"/>
        <w:jc w:val="both"/>
        <w:rPr>
          <w:b/>
          <w:color w:val="1F497D" w:themeColor="text2"/>
          <w:sz w:val="24"/>
          <w:szCs w:val="24"/>
        </w:rPr>
      </w:pPr>
      <w:r w:rsidRPr="00C44F56">
        <w:rPr>
          <w:b/>
          <w:color w:val="1F497D" w:themeColor="text2"/>
          <w:sz w:val="24"/>
          <w:szCs w:val="24"/>
        </w:rPr>
        <w:t>Mr Jamie Lowe</w:t>
      </w:r>
    </w:p>
    <w:p w:rsidR="00D76647" w:rsidRPr="00C44F56" w:rsidRDefault="00D76647" w:rsidP="008D7AA1">
      <w:pPr>
        <w:spacing w:after="0" w:line="240" w:lineRule="auto"/>
        <w:jc w:val="both"/>
        <w:rPr>
          <w:color w:val="1F497D" w:themeColor="text2"/>
          <w:sz w:val="24"/>
          <w:szCs w:val="24"/>
        </w:rPr>
      </w:pPr>
      <w:r w:rsidRPr="00C44F56">
        <w:rPr>
          <w:color w:val="1F497D" w:themeColor="text2"/>
          <w:sz w:val="24"/>
          <w:szCs w:val="24"/>
        </w:rPr>
        <w:t>Head of Learning Support</w:t>
      </w:r>
      <w:r w:rsidR="004E1EF8" w:rsidRPr="00C44F56">
        <w:rPr>
          <w:color w:val="1F497D" w:themeColor="text2"/>
          <w:sz w:val="24"/>
          <w:szCs w:val="24"/>
        </w:rPr>
        <w:t>, Specialist Teacher / Assessor</w:t>
      </w:r>
    </w:p>
    <w:p w:rsidR="00D76647" w:rsidRPr="00C44F56" w:rsidRDefault="00D76647" w:rsidP="008D7AA1">
      <w:pPr>
        <w:spacing w:after="0" w:line="240" w:lineRule="auto"/>
        <w:jc w:val="both"/>
        <w:rPr>
          <w:color w:val="1F497D" w:themeColor="text2"/>
          <w:sz w:val="24"/>
          <w:szCs w:val="24"/>
        </w:rPr>
      </w:pPr>
      <w:r w:rsidRPr="00C44F56">
        <w:rPr>
          <w:color w:val="1F497D" w:themeColor="text2"/>
          <w:sz w:val="24"/>
          <w:szCs w:val="24"/>
        </w:rPr>
        <w:lastRenderedPageBreak/>
        <w:t>MA (1</w:t>
      </w:r>
      <w:r w:rsidRPr="00C44F56">
        <w:rPr>
          <w:color w:val="1F497D" w:themeColor="text2"/>
          <w:sz w:val="24"/>
          <w:szCs w:val="24"/>
          <w:vertAlign w:val="superscript"/>
        </w:rPr>
        <w:t>st</w:t>
      </w:r>
      <w:r w:rsidRPr="00C44F56">
        <w:rPr>
          <w:color w:val="1F497D" w:themeColor="text2"/>
          <w:sz w:val="24"/>
          <w:szCs w:val="24"/>
        </w:rPr>
        <w:t xml:space="preserve"> Class Honours), French, </w:t>
      </w:r>
      <w:smartTag w:uri="urn:schemas-microsoft-com:office:smarttags" w:element="PlaceName">
        <w:r w:rsidRPr="00C44F56">
          <w:rPr>
            <w:color w:val="1F497D" w:themeColor="text2"/>
            <w:sz w:val="24"/>
            <w:szCs w:val="24"/>
          </w:rPr>
          <w:t>Edinburgh</w:t>
        </w:r>
      </w:smartTag>
      <w:r w:rsidRPr="00C44F56">
        <w:rPr>
          <w:color w:val="1F497D" w:themeColor="text2"/>
          <w:sz w:val="24"/>
          <w:szCs w:val="24"/>
        </w:rPr>
        <w:t xml:space="preserve"> University</w:t>
      </w:r>
    </w:p>
    <w:p w:rsidR="000539BF" w:rsidRPr="00C44F56" w:rsidRDefault="000539BF" w:rsidP="008D7AA1">
      <w:pPr>
        <w:spacing w:after="0" w:line="240" w:lineRule="auto"/>
        <w:jc w:val="both"/>
        <w:rPr>
          <w:color w:val="1F497D" w:themeColor="text2"/>
          <w:sz w:val="24"/>
          <w:szCs w:val="24"/>
        </w:rPr>
      </w:pPr>
      <w:r w:rsidRPr="00C44F56">
        <w:rPr>
          <w:color w:val="1F497D" w:themeColor="text2"/>
          <w:sz w:val="24"/>
          <w:szCs w:val="24"/>
        </w:rPr>
        <w:t xml:space="preserve">Dip </w:t>
      </w:r>
      <w:r w:rsidR="00E3035A" w:rsidRPr="00C44F56">
        <w:rPr>
          <w:color w:val="1F497D" w:themeColor="text2"/>
          <w:sz w:val="24"/>
          <w:szCs w:val="24"/>
        </w:rPr>
        <w:t>RSA</w:t>
      </w:r>
      <w:r w:rsidRPr="00C44F56">
        <w:rPr>
          <w:color w:val="1F497D" w:themeColor="text2"/>
          <w:sz w:val="24"/>
          <w:szCs w:val="24"/>
        </w:rPr>
        <w:t xml:space="preserve"> SpLD (Dyslexia), Hereford and Ludlow College</w:t>
      </w:r>
    </w:p>
    <w:p w:rsidR="00D76647" w:rsidRPr="00C44F56" w:rsidRDefault="00D76647" w:rsidP="008D7AA1">
      <w:pPr>
        <w:spacing w:after="0" w:line="240" w:lineRule="auto"/>
        <w:jc w:val="both"/>
        <w:rPr>
          <w:color w:val="1F497D" w:themeColor="text2"/>
          <w:sz w:val="24"/>
          <w:szCs w:val="24"/>
        </w:rPr>
      </w:pPr>
      <w:r w:rsidRPr="00C44F56">
        <w:rPr>
          <w:color w:val="1F497D" w:themeColor="text2"/>
          <w:sz w:val="24"/>
          <w:szCs w:val="24"/>
        </w:rPr>
        <w:t>P</w:t>
      </w:r>
      <w:r w:rsidR="00C1624C" w:rsidRPr="00C44F56">
        <w:rPr>
          <w:color w:val="1F497D" w:themeColor="text2"/>
          <w:sz w:val="24"/>
          <w:szCs w:val="24"/>
        </w:rPr>
        <w:t>GD</w:t>
      </w:r>
      <w:r w:rsidRPr="00C44F56">
        <w:rPr>
          <w:color w:val="1F497D" w:themeColor="text2"/>
          <w:sz w:val="24"/>
          <w:szCs w:val="24"/>
        </w:rPr>
        <w:t xml:space="preserve"> Inclusion and Speci</w:t>
      </w:r>
      <w:r w:rsidR="00C1624C" w:rsidRPr="00C44F56">
        <w:rPr>
          <w:color w:val="1F497D" w:themeColor="text2"/>
          <w:sz w:val="24"/>
          <w:szCs w:val="24"/>
        </w:rPr>
        <w:t>al E</w:t>
      </w:r>
      <w:r w:rsidRPr="00C44F56">
        <w:rPr>
          <w:color w:val="1F497D" w:themeColor="text2"/>
          <w:sz w:val="24"/>
          <w:szCs w:val="24"/>
        </w:rPr>
        <w:t xml:space="preserve">ducational Needs, </w:t>
      </w:r>
      <w:smartTag w:uri="urn:schemas-microsoft-com:office:smarttags" w:element="place">
        <w:smartTag w:uri="urn:schemas-microsoft-com:office:smarttags" w:element="PlaceName">
          <w:r w:rsidRPr="00C44F56">
            <w:rPr>
              <w:color w:val="1F497D" w:themeColor="text2"/>
              <w:sz w:val="24"/>
              <w:szCs w:val="24"/>
            </w:rPr>
            <w:t>Edgehill</w:t>
          </w:r>
        </w:smartTag>
        <w:r w:rsidRPr="00C44F56">
          <w:rPr>
            <w:color w:val="1F497D" w:themeColor="text2"/>
            <w:sz w:val="24"/>
            <w:szCs w:val="24"/>
          </w:rPr>
          <w:t xml:space="preserve"> </w:t>
        </w:r>
        <w:smartTag w:uri="urn:schemas-microsoft-com:office:smarttags" w:element="PlaceType">
          <w:r w:rsidRPr="00C44F56">
            <w:rPr>
              <w:color w:val="1F497D" w:themeColor="text2"/>
              <w:sz w:val="24"/>
              <w:szCs w:val="24"/>
            </w:rPr>
            <w:t>University</w:t>
          </w:r>
        </w:smartTag>
      </w:smartTag>
    </w:p>
    <w:p w:rsidR="00D76647" w:rsidRPr="00C44F56" w:rsidRDefault="00D76647" w:rsidP="008D7AA1">
      <w:pPr>
        <w:spacing w:after="0" w:line="240" w:lineRule="auto"/>
        <w:jc w:val="both"/>
        <w:rPr>
          <w:color w:val="1F497D" w:themeColor="text2"/>
          <w:sz w:val="24"/>
          <w:szCs w:val="24"/>
        </w:rPr>
      </w:pPr>
      <w:r w:rsidRPr="00C44F56">
        <w:rPr>
          <w:color w:val="1F497D" w:themeColor="text2"/>
          <w:sz w:val="24"/>
          <w:szCs w:val="24"/>
        </w:rPr>
        <w:t>P</w:t>
      </w:r>
      <w:r w:rsidR="00C1624C" w:rsidRPr="00C44F56">
        <w:rPr>
          <w:color w:val="1F497D" w:themeColor="text2"/>
          <w:sz w:val="24"/>
          <w:szCs w:val="24"/>
        </w:rPr>
        <w:t>GCE</w:t>
      </w:r>
      <w:r w:rsidRPr="00C44F56">
        <w:rPr>
          <w:color w:val="1F497D" w:themeColor="text2"/>
          <w:sz w:val="24"/>
          <w:szCs w:val="24"/>
        </w:rPr>
        <w:t xml:space="preserve">, </w:t>
      </w:r>
      <w:smartTag w:uri="urn:schemas-microsoft-com:office:smarttags" w:element="PlaceName">
        <w:r w:rsidRPr="00C44F56">
          <w:rPr>
            <w:color w:val="1F497D" w:themeColor="text2"/>
            <w:sz w:val="24"/>
            <w:szCs w:val="24"/>
          </w:rPr>
          <w:t>Oxford</w:t>
        </w:r>
      </w:smartTag>
      <w:r w:rsidRPr="00C44F56">
        <w:rPr>
          <w:color w:val="1F497D" w:themeColor="text2"/>
          <w:sz w:val="24"/>
          <w:szCs w:val="24"/>
        </w:rPr>
        <w:t xml:space="preserve"> </w:t>
      </w:r>
      <w:smartTag w:uri="urn:schemas-microsoft-com:office:smarttags" w:element="PlaceName">
        <w:r w:rsidRPr="00C44F56">
          <w:rPr>
            <w:color w:val="1F497D" w:themeColor="text2"/>
            <w:sz w:val="24"/>
            <w:szCs w:val="24"/>
          </w:rPr>
          <w:t>Brookes</w:t>
        </w:r>
      </w:smartTag>
      <w:r w:rsidRPr="00C44F56">
        <w:rPr>
          <w:color w:val="1F497D" w:themeColor="text2"/>
          <w:sz w:val="24"/>
          <w:szCs w:val="24"/>
        </w:rPr>
        <w:t xml:space="preserve"> University</w:t>
      </w:r>
    </w:p>
    <w:p w:rsidR="004E1EF8" w:rsidRPr="00C44F56" w:rsidRDefault="004E1EF8" w:rsidP="008D7AA1">
      <w:pPr>
        <w:spacing w:after="0" w:line="240" w:lineRule="auto"/>
        <w:jc w:val="both"/>
        <w:rPr>
          <w:color w:val="1F497D" w:themeColor="text2"/>
          <w:sz w:val="24"/>
          <w:szCs w:val="24"/>
        </w:rPr>
      </w:pPr>
      <w:r w:rsidRPr="00C44F56">
        <w:rPr>
          <w:color w:val="1F497D" w:themeColor="text2"/>
          <w:sz w:val="24"/>
          <w:szCs w:val="24"/>
        </w:rPr>
        <w:t>CPT3A, Real Training</w:t>
      </w:r>
    </w:p>
    <w:p w:rsidR="000539BF" w:rsidRPr="00C44F56" w:rsidRDefault="000539BF" w:rsidP="008D7AA1">
      <w:pPr>
        <w:spacing w:after="0" w:line="240" w:lineRule="auto"/>
        <w:jc w:val="both"/>
        <w:rPr>
          <w:color w:val="1F497D" w:themeColor="text2"/>
          <w:sz w:val="24"/>
          <w:szCs w:val="24"/>
        </w:rPr>
      </w:pPr>
    </w:p>
    <w:p w:rsidR="000539BF" w:rsidRPr="00C44F56" w:rsidRDefault="0088305B" w:rsidP="008D7AA1">
      <w:pPr>
        <w:spacing w:after="0" w:line="240" w:lineRule="auto"/>
        <w:jc w:val="both"/>
        <w:rPr>
          <w:b/>
          <w:color w:val="1F497D" w:themeColor="text2"/>
          <w:sz w:val="24"/>
          <w:szCs w:val="24"/>
        </w:rPr>
      </w:pPr>
      <w:r>
        <w:rPr>
          <w:b/>
          <w:color w:val="1F497D" w:themeColor="text2"/>
          <w:sz w:val="24"/>
          <w:szCs w:val="24"/>
        </w:rPr>
        <w:t>Part-Time Vacancy from February 2019</w:t>
      </w:r>
    </w:p>
    <w:p w:rsidR="004E1EF8" w:rsidRPr="00C44F56" w:rsidRDefault="004E1EF8" w:rsidP="008D7AA1">
      <w:pPr>
        <w:spacing w:after="0" w:line="240" w:lineRule="auto"/>
        <w:jc w:val="both"/>
        <w:rPr>
          <w:color w:val="1F497D" w:themeColor="text2"/>
          <w:sz w:val="24"/>
          <w:szCs w:val="24"/>
        </w:rPr>
      </w:pPr>
      <w:r w:rsidRPr="00C44F56">
        <w:rPr>
          <w:color w:val="1F497D" w:themeColor="text2"/>
          <w:sz w:val="24"/>
          <w:szCs w:val="24"/>
        </w:rPr>
        <w:t>Part-time Specialist Teacher / Assessor</w:t>
      </w:r>
    </w:p>
    <w:p w:rsidR="00D76647" w:rsidRPr="00C44F56" w:rsidRDefault="00D76647" w:rsidP="008D7AA1">
      <w:pPr>
        <w:spacing w:after="0" w:line="240" w:lineRule="auto"/>
        <w:jc w:val="both"/>
        <w:rPr>
          <w:color w:val="1F497D" w:themeColor="text2"/>
          <w:sz w:val="24"/>
          <w:szCs w:val="24"/>
        </w:rPr>
      </w:pPr>
    </w:p>
    <w:p w:rsidR="00C1624C" w:rsidRDefault="00C1624C" w:rsidP="008D7AA1">
      <w:pPr>
        <w:spacing w:after="0" w:line="240" w:lineRule="auto"/>
        <w:jc w:val="both"/>
        <w:rPr>
          <w:color w:val="1F497D" w:themeColor="text2"/>
          <w:sz w:val="24"/>
          <w:szCs w:val="24"/>
        </w:rPr>
      </w:pPr>
    </w:p>
    <w:p w:rsidR="005F746D" w:rsidRDefault="005F746D" w:rsidP="008D7AA1">
      <w:pPr>
        <w:spacing w:after="0" w:line="240" w:lineRule="auto"/>
        <w:jc w:val="both"/>
        <w:rPr>
          <w:color w:val="1F497D" w:themeColor="text2"/>
          <w:sz w:val="24"/>
          <w:szCs w:val="24"/>
        </w:rPr>
      </w:pPr>
    </w:p>
    <w:p w:rsidR="005F746D" w:rsidRPr="00C44F56" w:rsidRDefault="005F746D" w:rsidP="008D7AA1">
      <w:pPr>
        <w:spacing w:after="0" w:line="240" w:lineRule="auto"/>
        <w:jc w:val="both"/>
        <w:rPr>
          <w:color w:val="1F497D" w:themeColor="text2"/>
          <w:sz w:val="24"/>
          <w:szCs w:val="24"/>
        </w:rPr>
      </w:pPr>
    </w:p>
    <w:p w:rsidR="00D76647" w:rsidRPr="00C44F56" w:rsidRDefault="00B42565" w:rsidP="008D7AA1">
      <w:pPr>
        <w:jc w:val="both"/>
        <w:rPr>
          <w:b/>
          <w:color w:val="1F497D" w:themeColor="text2"/>
          <w:sz w:val="32"/>
          <w:szCs w:val="32"/>
        </w:rPr>
      </w:pPr>
      <w:r w:rsidRPr="00C44F56">
        <w:rPr>
          <w:b/>
          <w:color w:val="1F497D" w:themeColor="text2"/>
          <w:sz w:val="32"/>
          <w:szCs w:val="32"/>
        </w:rPr>
        <w:t>Section 2 – Assessment and Referral</w:t>
      </w:r>
    </w:p>
    <w:p w:rsidR="008D7AA1" w:rsidRPr="00C44F56" w:rsidRDefault="00B42565" w:rsidP="008D7AA1">
      <w:pPr>
        <w:jc w:val="both"/>
        <w:rPr>
          <w:b/>
          <w:i/>
          <w:color w:val="1F497D" w:themeColor="text2"/>
          <w:sz w:val="28"/>
          <w:szCs w:val="24"/>
        </w:rPr>
      </w:pPr>
      <w:r w:rsidRPr="00C44F56">
        <w:rPr>
          <w:b/>
          <w:i/>
          <w:color w:val="1F497D" w:themeColor="text2"/>
          <w:sz w:val="28"/>
          <w:szCs w:val="24"/>
        </w:rPr>
        <w:t>Initial Assessment and Referral</w:t>
      </w:r>
    </w:p>
    <w:p w:rsidR="00B42565" w:rsidRPr="00C44F56" w:rsidRDefault="00B42565" w:rsidP="00960DE4">
      <w:pPr>
        <w:spacing w:line="240" w:lineRule="auto"/>
        <w:jc w:val="both"/>
        <w:rPr>
          <w:color w:val="1F497D" w:themeColor="text2"/>
          <w:sz w:val="24"/>
          <w:szCs w:val="24"/>
        </w:rPr>
      </w:pPr>
      <w:r w:rsidRPr="00C44F56">
        <w:rPr>
          <w:color w:val="1F497D" w:themeColor="text2"/>
          <w:sz w:val="24"/>
          <w:szCs w:val="24"/>
        </w:rPr>
        <w:t xml:space="preserve">All new </w:t>
      </w:r>
      <w:r w:rsidR="00955C45" w:rsidRPr="00C44F56">
        <w:rPr>
          <w:color w:val="1F497D" w:themeColor="text2"/>
          <w:sz w:val="24"/>
          <w:szCs w:val="24"/>
        </w:rPr>
        <w:t>student</w:t>
      </w:r>
      <w:r w:rsidRPr="00C44F56">
        <w:rPr>
          <w:color w:val="1F497D" w:themeColor="text2"/>
          <w:sz w:val="24"/>
          <w:szCs w:val="24"/>
        </w:rPr>
        <w:t xml:space="preserve">s are invited for an informal discussion with the Head of LS on entry to the </w:t>
      </w:r>
      <w:r w:rsidR="00960DE4">
        <w:rPr>
          <w:color w:val="1F497D" w:themeColor="text2"/>
          <w:sz w:val="24"/>
          <w:szCs w:val="24"/>
        </w:rPr>
        <w:t>Senior</w:t>
      </w:r>
      <w:r w:rsidRPr="00C44F56">
        <w:rPr>
          <w:color w:val="1F497D" w:themeColor="text2"/>
          <w:sz w:val="24"/>
          <w:szCs w:val="24"/>
        </w:rPr>
        <w:t xml:space="preserve"> school.  If necessary they are then assessed following this discussion using the Bangor Dyslexia Test and the </w:t>
      </w:r>
      <w:r w:rsidR="000F0306" w:rsidRPr="00C44F56">
        <w:rPr>
          <w:color w:val="1F497D" w:themeColor="text2"/>
          <w:sz w:val="24"/>
          <w:szCs w:val="24"/>
        </w:rPr>
        <w:t>Wide Range Intelligence Test (WRIT)</w:t>
      </w:r>
      <w:r w:rsidRPr="00C44F56">
        <w:rPr>
          <w:color w:val="1F497D" w:themeColor="text2"/>
          <w:sz w:val="24"/>
          <w:szCs w:val="24"/>
        </w:rPr>
        <w:t>.  Further assessments may then need to be carried out depending on the outcome of these initial assessments.</w:t>
      </w:r>
    </w:p>
    <w:p w:rsidR="00B42565" w:rsidRPr="00C44F56" w:rsidRDefault="00960DE4" w:rsidP="008D7AA1">
      <w:pPr>
        <w:spacing w:after="0" w:line="240" w:lineRule="auto"/>
        <w:jc w:val="both"/>
        <w:rPr>
          <w:color w:val="1F497D" w:themeColor="text2"/>
          <w:sz w:val="24"/>
          <w:szCs w:val="24"/>
        </w:rPr>
      </w:pPr>
      <w:r>
        <w:rPr>
          <w:color w:val="1F497D" w:themeColor="text2"/>
          <w:sz w:val="24"/>
          <w:szCs w:val="24"/>
        </w:rPr>
        <w:t>New entrants to the Junior</w:t>
      </w:r>
      <w:r w:rsidR="00B42565" w:rsidRPr="00C44F56">
        <w:rPr>
          <w:color w:val="1F497D" w:themeColor="text2"/>
          <w:sz w:val="24"/>
          <w:szCs w:val="24"/>
        </w:rPr>
        <w:t xml:space="preserve"> school are assessed and referred if necessary by their class teacher. </w:t>
      </w:r>
      <w:r w:rsidR="008D060A">
        <w:rPr>
          <w:color w:val="1F497D" w:themeColor="text2"/>
          <w:sz w:val="24"/>
          <w:szCs w:val="24"/>
        </w:rPr>
        <w:t>Student</w:t>
      </w:r>
      <w:r w:rsidR="00B42565" w:rsidRPr="00C44F56">
        <w:rPr>
          <w:color w:val="1F497D" w:themeColor="text2"/>
          <w:sz w:val="24"/>
          <w:szCs w:val="24"/>
        </w:rPr>
        <w:t>s experiencing difficulty are also identified th</w:t>
      </w:r>
      <w:r w:rsidR="00793F46" w:rsidRPr="00C44F56">
        <w:rPr>
          <w:color w:val="1F497D" w:themeColor="text2"/>
          <w:sz w:val="24"/>
          <w:szCs w:val="24"/>
        </w:rPr>
        <w:t>rough the regular Mark Order mee</w:t>
      </w:r>
      <w:r w:rsidR="00B42565" w:rsidRPr="00C44F56">
        <w:rPr>
          <w:color w:val="1F497D" w:themeColor="text2"/>
          <w:sz w:val="24"/>
          <w:szCs w:val="24"/>
        </w:rPr>
        <w:t xml:space="preserve">ting system.  </w:t>
      </w:r>
      <w:r w:rsidR="00955C45" w:rsidRPr="00C44F56">
        <w:rPr>
          <w:color w:val="1F497D" w:themeColor="text2"/>
          <w:sz w:val="24"/>
          <w:szCs w:val="24"/>
        </w:rPr>
        <w:t>Student</w:t>
      </w:r>
      <w:r w:rsidR="00B42565" w:rsidRPr="00C44F56">
        <w:rPr>
          <w:color w:val="1F497D" w:themeColor="text2"/>
          <w:sz w:val="24"/>
          <w:szCs w:val="24"/>
        </w:rPr>
        <w:t xml:space="preserve">s </w:t>
      </w:r>
      <w:r w:rsidR="00793F46" w:rsidRPr="00C44F56">
        <w:rPr>
          <w:color w:val="1F497D" w:themeColor="text2"/>
          <w:sz w:val="24"/>
          <w:szCs w:val="24"/>
        </w:rPr>
        <w:t xml:space="preserve">or parents </w:t>
      </w:r>
      <w:r w:rsidR="00B42565" w:rsidRPr="00C44F56">
        <w:rPr>
          <w:color w:val="1F497D" w:themeColor="text2"/>
          <w:sz w:val="24"/>
          <w:szCs w:val="24"/>
        </w:rPr>
        <w:t>may also self-refer at any time.</w:t>
      </w:r>
    </w:p>
    <w:p w:rsidR="00E74B6C" w:rsidRPr="00C44F56" w:rsidRDefault="00E74B6C" w:rsidP="008D7AA1">
      <w:pPr>
        <w:spacing w:after="0" w:line="240" w:lineRule="auto"/>
        <w:jc w:val="both"/>
        <w:rPr>
          <w:color w:val="1F497D" w:themeColor="text2"/>
          <w:sz w:val="24"/>
          <w:szCs w:val="24"/>
        </w:rPr>
      </w:pPr>
    </w:p>
    <w:p w:rsidR="00E74B6C" w:rsidRPr="00C44F56" w:rsidRDefault="00E74B6C" w:rsidP="008D7AA1">
      <w:pPr>
        <w:spacing w:after="0" w:line="240" w:lineRule="auto"/>
        <w:jc w:val="both"/>
        <w:rPr>
          <w:color w:val="1F497D" w:themeColor="text2"/>
          <w:sz w:val="24"/>
          <w:szCs w:val="24"/>
        </w:rPr>
      </w:pPr>
      <w:r w:rsidRPr="00C44F56">
        <w:rPr>
          <w:color w:val="1F497D" w:themeColor="text2"/>
          <w:sz w:val="24"/>
          <w:szCs w:val="24"/>
        </w:rPr>
        <w:t xml:space="preserve">If it is thought that a </w:t>
      </w:r>
      <w:r w:rsidR="00955C45" w:rsidRPr="00C44F56">
        <w:rPr>
          <w:color w:val="1F497D" w:themeColor="text2"/>
          <w:sz w:val="24"/>
          <w:szCs w:val="24"/>
        </w:rPr>
        <w:t>student</w:t>
      </w:r>
      <w:r w:rsidRPr="00C44F56">
        <w:rPr>
          <w:color w:val="1F497D" w:themeColor="text2"/>
          <w:sz w:val="24"/>
          <w:szCs w:val="24"/>
        </w:rPr>
        <w:t xml:space="preserve"> may need some help or support on a regular basis then parents </w:t>
      </w:r>
      <w:r w:rsidR="00793F46" w:rsidRPr="00C44F56">
        <w:rPr>
          <w:color w:val="1F497D" w:themeColor="text2"/>
          <w:sz w:val="24"/>
          <w:szCs w:val="24"/>
        </w:rPr>
        <w:t xml:space="preserve">or carers </w:t>
      </w:r>
      <w:r w:rsidRPr="00C44F56">
        <w:rPr>
          <w:color w:val="1F497D" w:themeColor="text2"/>
          <w:sz w:val="24"/>
          <w:szCs w:val="24"/>
        </w:rPr>
        <w:t>will be informed and asked to give their consent.  There is a charge for regular LS lessons, and LS staff will make a recommendation as to how many weekly lessons may be needed and over what timescale.  Any c</w:t>
      </w:r>
      <w:r w:rsidR="00793F46" w:rsidRPr="00C44F56">
        <w:rPr>
          <w:color w:val="1F497D" w:themeColor="text2"/>
          <w:sz w:val="24"/>
          <w:szCs w:val="24"/>
        </w:rPr>
        <w:t>hanges in provision will</w:t>
      </w:r>
      <w:r w:rsidRPr="00C44F56">
        <w:rPr>
          <w:color w:val="1F497D" w:themeColor="text2"/>
          <w:sz w:val="24"/>
          <w:szCs w:val="24"/>
        </w:rPr>
        <w:t xml:space="preserve"> be discussed and agreed by parents.</w:t>
      </w:r>
    </w:p>
    <w:p w:rsidR="00E74B6C" w:rsidRPr="00C44F56" w:rsidRDefault="00E74B6C" w:rsidP="008D7AA1">
      <w:pPr>
        <w:spacing w:after="0" w:line="240" w:lineRule="auto"/>
        <w:jc w:val="both"/>
        <w:rPr>
          <w:color w:val="1F497D" w:themeColor="text2"/>
          <w:sz w:val="24"/>
          <w:szCs w:val="24"/>
        </w:rPr>
      </w:pPr>
    </w:p>
    <w:p w:rsidR="00E74B6C" w:rsidRPr="00C44F56" w:rsidRDefault="00E74B6C" w:rsidP="008D7AA1">
      <w:pPr>
        <w:spacing w:after="0" w:line="240" w:lineRule="auto"/>
        <w:jc w:val="both"/>
        <w:rPr>
          <w:b/>
          <w:i/>
          <w:color w:val="1F497D" w:themeColor="text2"/>
          <w:sz w:val="28"/>
          <w:szCs w:val="24"/>
        </w:rPr>
      </w:pPr>
      <w:r w:rsidRPr="00C44F56">
        <w:rPr>
          <w:b/>
          <w:i/>
          <w:color w:val="1F497D" w:themeColor="text2"/>
          <w:sz w:val="28"/>
          <w:szCs w:val="24"/>
        </w:rPr>
        <w:t>Ongoing Assessment</w:t>
      </w:r>
    </w:p>
    <w:p w:rsidR="00E74B6C" w:rsidRPr="00C44F56" w:rsidRDefault="00E74B6C" w:rsidP="008D7AA1">
      <w:pPr>
        <w:spacing w:after="0" w:line="240" w:lineRule="auto"/>
        <w:jc w:val="both"/>
        <w:rPr>
          <w:color w:val="1F497D" w:themeColor="text2"/>
          <w:sz w:val="24"/>
          <w:szCs w:val="24"/>
        </w:rPr>
      </w:pPr>
    </w:p>
    <w:p w:rsidR="00E74B6C" w:rsidRPr="00C44F56" w:rsidRDefault="00661651" w:rsidP="008D7AA1">
      <w:pPr>
        <w:spacing w:after="0" w:line="240" w:lineRule="auto"/>
        <w:jc w:val="both"/>
        <w:rPr>
          <w:color w:val="1F497D" w:themeColor="text2"/>
          <w:sz w:val="24"/>
          <w:szCs w:val="24"/>
        </w:rPr>
      </w:pPr>
      <w:r w:rsidRPr="00C44F56">
        <w:rPr>
          <w:color w:val="1F497D" w:themeColor="text2"/>
          <w:sz w:val="24"/>
          <w:szCs w:val="24"/>
        </w:rPr>
        <w:t xml:space="preserve">Teachers have access to a wide range of assessment materials which are used to inform them and their </w:t>
      </w:r>
      <w:r w:rsidR="00955C45" w:rsidRPr="00C44F56">
        <w:rPr>
          <w:color w:val="1F497D" w:themeColor="text2"/>
          <w:sz w:val="24"/>
          <w:szCs w:val="24"/>
        </w:rPr>
        <w:t>student</w:t>
      </w:r>
      <w:r w:rsidRPr="00C44F56">
        <w:rPr>
          <w:color w:val="1F497D" w:themeColor="text2"/>
          <w:sz w:val="24"/>
          <w:szCs w:val="24"/>
        </w:rPr>
        <w:t>s of p</w:t>
      </w:r>
      <w:r w:rsidR="00793F46" w:rsidRPr="00C44F56">
        <w:rPr>
          <w:color w:val="1F497D" w:themeColor="text2"/>
          <w:sz w:val="24"/>
          <w:szCs w:val="24"/>
        </w:rPr>
        <w:t xml:space="preserve">rogress being made and also </w:t>
      </w:r>
      <w:r w:rsidRPr="00C44F56">
        <w:rPr>
          <w:color w:val="1F497D" w:themeColor="text2"/>
          <w:sz w:val="24"/>
          <w:szCs w:val="24"/>
        </w:rPr>
        <w:t xml:space="preserve">to support applications for exam access arrangements.  </w:t>
      </w:r>
      <w:r w:rsidR="00E74B6C" w:rsidRPr="00C44F56">
        <w:rPr>
          <w:color w:val="1F497D" w:themeColor="text2"/>
          <w:sz w:val="24"/>
          <w:szCs w:val="24"/>
        </w:rPr>
        <w:t xml:space="preserve">Although </w:t>
      </w:r>
      <w:r w:rsidRPr="00C44F56">
        <w:rPr>
          <w:color w:val="1F497D" w:themeColor="text2"/>
          <w:sz w:val="24"/>
          <w:szCs w:val="24"/>
        </w:rPr>
        <w:t xml:space="preserve">standardised tests are seen as more reliable and informative than </w:t>
      </w:r>
      <w:r w:rsidR="00913565">
        <w:rPr>
          <w:color w:val="1F497D" w:themeColor="text2"/>
          <w:sz w:val="24"/>
          <w:szCs w:val="24"/>
        </w:rPr>
        <w:t>reading and s</w:t>
      </w:r>
      <w:r w:rsidR="00E74B6C" w:rsidRPr="00C44F56">
        <w:rPr>
          <w:color w:val="1F497D" w:themeColor="text2"/>
          <w:sz w:val="24"/>
          <w:szCs w:val="24"/>
        </w:rPr>
        <w:t>pelling ages</w:t>
      </w:r>
      <w:r w:rsidR="00793F46" w:rsidRPr="00C44F56">
        <w:rPr>
          <w:color w:val="1F497D" w:themeColor="text2"/>
          <w:sz w:val="24"/>
          <w:szCs w:val="24"/>
        </w:rPr>
        <w:t>,</w:t>
      </w:r>
      <w:r w:rsidR="00E74B6C" w:rsidRPr="00C44F56">
        <w:rPr>
          <w:color w:val="1F497D" w:themeColor="text2"/>
          <w:sz w:val="24"/>
          <w:szCs w:val="24"/>
        </w:rPr>
        <w:t xml:space="preserve"> </w:t>
      </w:r>
      <w:r w:rsidRPr="00C44F56">
        <w:rPr>
          <w:color w:val="1F497D" w:themeColor="text2"/>
          <w:sz w:val="24"/>
          <w:szCs w:val="24"/>
        </w:rPr>
        <w:t>the</w:t>
      </w:r>
      <w:r w:rsidR="00793F46" w:rsidRPr="00C44F56">
        <w:rPr>
          <w:color w:val="1F497D" w:themeColor="text2"/>
          <w:sz w:val="24"/>
          <w:szCs w:val="24"/>
        </w:rPr>
        <w:t>se</w:t>
      </w:r>
      <w:r w:rsidR="00E74B6C" w:rsidRPr="00C44F56">
        <w:rPr>
          <w:color w:val="1F497D" w:themeColor="text2"/>
          <w:sz w:val="24"/>
          <w:szCs w:val="24"/>
        </w:rPr>
        <w:t xml:space="preserve"> are still used by some departments within the College and are therefore recorded biannually in September</w:t>
      </w:r>
      <w:r w:rsidR="001A0371" w:rsidRPr="00C44F56">
        <w:rPr>
          <w:color w:val="1F497D" w:themeColor="text2"/>
          <w:sz w:val="24"/>
          <w:szCs w:val="24"/>
        </w:rPr>
        <w:t xml:space="preserve"> and </w:t>
      </w:r>
      <w:r w:rsidR="008D7AA1" w:rsidRPr="00C44F56">
        <w:rPr>
          <w:color w:val="1F497D" w:themeColor="text2"/>
          <w:sz w:val="24"/>
          <w:szCs w:val="24"/>
        </w:rPr>
        <w:t>April using either the Schonell’</w:t>
      </w:r>
      <w:r w:rsidR="001A0371" w:rsidRPr="00C44F56">
        <w:rPr>
          <w:color w:val="1F497D" w:themeColor="text2"/>
          <w:sz w:val="24"/>
          <w:szCs w:val="24"/>
        </w:rPr>
        <w:t>s tests or the Kirklees sentence comprehension test.</w:t>
      </w:r>
      <w:r w:rsidR="00A507AC" w:rsidRPr="00C44F56">
        <w:rPr>
          <w:color w:val="1F497D" w:themeColor="text2"/>
          <w:sz w:val="24"/>
          <w:szCs w:val="24"/>
        </w:rPr>
        <w:t xml:space="preserve">  Completed tests are stored in a locked filing cabinet in the L</w:t>
      </w:r>
      <w:r w:rsidR="00955C45" w:rsidRPr="00C44F56">
        <w:rPr>
          <w:color w:val="1F497D" w:themeColor="text2"/>
          <w:sz w:val="24"/>
          <w:szCs w:val="24"/>
        </w:rPr>
        <w:t>S building</w:t>
      </w:r>
      <w:r w:rsidR="00A507AC" w:rsidRPr="00C44F56">
        <w:rPr>
          <w:color w:val="1F497D" w:themeColor="text2"/>
          <w:sz w:val="24"/>
          <w:szCs w:val="24"/>
        </w:rPr>
        <w:t>.  Keys ar</w:t>
      </w:r>
      <w:r w:rsidR="0033054B">
        <w:rPr>
          <w:color w:val="1F497D" w:themeColor="text2"/>
          <w:sz w:val="24"/>
          <w:szCs w:val="24"/>
        </w:rPr>
        <w:t>e held by JGL and M</w:t>
      </w:r>
      <w:r w:rsidR="008D060A">
        <w:rPr>
          <w:color w:val="1F497D" w:themeColor="text2"/>
          <w:sz w:val="24"/>
          <w:szCs w:val="24"/>
        </w:rPr>
        <w:t>r</w:t>
      </w:r>
      <w:r w:rsidR="0033054B">
        <w:rPr>
          <w:color w:val="1F497D" w:themeColor="text2"/>
          <w:sz w:val="24"/>
          <w:szCs w:val="24"/>
        </w:rPr>
        <w:t>s Paula Davi</w:t>
      </w:r>
      <w:r w:rsidR="00A507AC" w:rsidRPr="00C44F56">
        <w:rPr>
          <w:color w:val="1F497D" w:themeColor="text2"/>
          <w:sz w:val="24"/>
          <w:szCs w:val="24"/>
        </w:rPr>
        <w:t>s</w:t>
      </w:r>
      <w:r w:rsidR="00913565">
        <w:rPr>
          <w:color w:val="1F497D" w:themeColor="text2"/>
          <w:sz w:val="24"/>
          <w:szCs w:val="24"/>
        </w:rPr>
        <w:t xml:space="preserve"> (Headmaster’s PA)</w:t>
      </w:r>
      <w:r w:rsidR="00A507AC" w:rsidRPr="00C44F56">
        <w:rPr>
          <w:color w:val="1F497D" w:themeColor="text2"/>
          <w:sz w:val="24"/>
          <w:szCs w:val="24"/>
        </w:rPr>
        <w:t xml:space="preserve">.  </w:t>
      </w:r>
    </w:p>
    <w:p w:rsidR="001A0371" w:rsidRDefault="001A0371" w:rsidP="008D7AA1">
      <w:pPr>
        <w:spacing w:after="0" w:line="240" w:lineRule="auto"/>
        <w:jc w:val="both"/>
        <w:rPr>
          <w:color w:val="1F497D" w:themeColor="text2"/>
          <w:sz w:val="24"/>
          <w:szCs w:val="24"/>
        </w:rPr>
      </w:pPr>
    </w:p>
    <w:p w:rsidR="005F746D" w:rsidRDefault="005F746D" w:rsidP="008D7AA1">
      <w:pPr>
        <w:spacing w:after="0" w:line="240" w:lineRule="auto"/>
        <w:jc w:val="both"/>
        <w:rPr>
          <w:color w:val="1F497D" w:themeColor="text2"/>
          <w:sz w:val="24"/>
          <w:szCs w:val="24"/>
        </w:rPr>
      </w:pPr>
    </w:p>
    <w:p w:rsidR="005F746D" w:rsidRPr="00C44F56" w:rsidRDefault="005F746D" w:rsidP="008D7AA1">
      <w:pPr>
        <w:spacing w:after="0" w:line="240" w:lineRule="auto"/>
        <w:jc w:val="both"/>
        <w:rPr>
          <w:color w:val="1F497D" w:themeColor="text2"/>
          <w:sz w:val="24"/>
          <w:szCs w:val="24"/>
        </w:rPr>
      </w:pPr>
    </w:p>
    <w:p w:rsidR="001A0371" w:rsidRPr="00C44F56" w:rsidRDefault="001A0371" w:rsidP="008D7AA1">
      <w:pPr>
        <w:spacing w:after="0" w:line="240" w:lineRule="auto"/>
        <w:jc w:val="both"/>
        <w:rPr>
          <w:b/>
          <w:i/>
          <w:color w:val="1F497D" w:themeColor="text2"/>
          <w:sz w:val="28"/>
          <w:szCs w:val="24"/>
        </w:rPr>
      </w:pPr>
      <w:r w:rsidRPr="00C44F56">
        <w:rPr>
          <w:b/>
          <w:i/>
          <w:color w:val="1F497D" w:themeColor="text2"/>
          <w:sz w:val="28"/>
          <w:szCs w:val="24"/>
        </w:rPr>
        <w:t>Assessment Materials</w:t>
      </w:r>
    </w:p>
    <w:p w:rsidR="001A0371" w:rsidRPr="00C44F56" w:rsidRDefault="001A0371" w:rsidP="008D7AA1">
      <w:pPr>
        <w:spacing w:after="0" w:line="240" w:lineRule="auto"/>
        <w:jc w:val="both"/>
        <w:rPr>
          <w:color w:val="1F497D" w:themeColor="text2"/>
          <w:sz w:val="24"/>
          <w:szCs w:val="24"/>
        </w:rPr>
      </w:pPr>
    </w:p>
    <w:p w:rsidR="001A0371" w:rsidRPr="00C44F56" w:rsidRDefault="001A0371" w:rsidP="008D7AA1">
      <w:pPr>
        <w:spacing w:after="0" w:line="240" w:lineRule="auto"/>
        <w:jc w:val="both"/>
        <w:rPr>
          <w:color w:val="1F497D" w:themeColor="text2"/>
          <w:sz w:val="24"/>
          <w:szCs w:val="24"/>
        </w:rPr>
      </w:pPr>
      <w:r w:rsidRPr="00C44F56">
        <w:rPr>
          <w:color w:val="1F497D" w:themeColor="text2"/>
          <w:sz w:val="24"/>
          <w:szCs w:val="24"/>
        </w:rPr>
        <w:lastRenderedPageBreak/>
        <w:t>The Department has a wide range of standardised t</w:t>
      </w:r>
      <w:r w:rsidR="00913565">
        <w:rPr>
          <w:color w:val="1F497D" w:themeColor="text2"/>
          <w:sz w:val="24"/>
          <w:szCs w:val="24"/>
        </w:rPr>
        <w:t>esting materials, which include</w:t>
      </w:r>
      <w:r w:rsidR="00955C45" w:rsidRPr="00C44F56">
        <w:rPr>
          <w:color w:val="1F497D" w:themeColor="text2"/>
          <w:sz w:val="24"/>
          <w:szCs w:val="24"/>
        </w:rPr>
        <w:t xml:space="preserve"> but are not limited to:</w:t>
      </w:r>
    </w:p>
    <w:p w:rsidR="001A0371" w:rsidRPr="00C44F56" w:rsidRDefault="001A0371" w:rsidP="008D7AA1">
      <w:pPr>
        <w:spacing w:after="0" w:line="240" w:lineRule="auto"/>
        <w:jc w:val="both"/>
        <w:rPr>
          <w:color w:val="1F497D" w:themeColor="text2"/>
          <w:sz w:val="24"/>
          <w:szCs w:val="24"/>
        </w:rPr>
      </w:pPr>
    </w:p>
    <w:p w:rsidR="00525E05" w:rsidRPr="00913565" w:rsidRDefault="00525E05" w:rsidP="008D7AA1">
      <w:pPr>
        <w:spacing w:after="0" w:line="240" w:lineRule="auto"/>
        <w:jc w:val="both"/>
        <w:rPr>
          <w:b/>
          <w:color w:val="1F497D" w:themeColor="text2"/>
          <w:sz w:val="24"/>
          <w:szCs w:val="24"/>
        </w:rPr>
      </w:pPr>
      <w:r w:rsidRPr="00913565">
        <w:rPr>
          <w:b/>
          <w:color w:val="1F497D" w:themeColor="text2"/>
          <w:sz w:val="24"/>
          <w:szCs w:val="24"/>
        </w:rPr>
        <w:t>Literacy and Numeracy</w:t>
      </w:r>
    </w:p>
    <w:p w:rsidR="000B3D07" w:rsidRPr="00713A36" w:rsidRDefault="000B3D07" w:rsidP="008D7AA1">
      <w:pPr>
        <w:spacing w:after="0" w:line="240" w:lineRule="auto"/>
        <w:jc w:val="both"/>
        <w:rPr>
          <w:i/>
          <w:color w:val="1F497D" w:themeColor="text2"/>
          <w:sz w:val="24"/>
          <w:szCs w:val="24"/>
        </w:rPr>
      </w:pPr>
      <w:r w:rsidRPr="00713A36">
        <w:rPr>
          <w:i/>
          <w:color w:val="1F497D" w:themeColor="text2"/>
          <w:sz w:val="24"/>
          <w:szCs w:val="24"/>
        </w:rPr>
        <w:t>Diagnostic Reading Analysis (DRA)</w:t>
      </w:r>
    </w:p>
    <w:p w:rsidR="000B3D07" w:rsidRPr="00713A36" w:rsidRDefault="000B3D07" w:rsidP="008D7AA1">
      <w:pPr>
        <w:spacing w:after="0" w:line="240" w:lineRule="auto"/>
        <w:jc w:val="both"/>
        <w:rPr>
          <w:i/>
          <w:color w:val="1F497D" w:themeColor="text2"/>
          <w:sz w:val="24"/>
          <w:szCs w:val="24"/>
        </w:rPr>
      </w:pPr>
      <w:r w:rsidRPr="00713A36">
        <w:rPr>
          <w:i/>
          <w:color w:val="1F497D" w:themeColor="text2"/>
          <w:sz w:val="24"/>
          <w:szCs w:val="24"/>
        </w:rPr>
        <w:t>Letterchains and Wordchains</w:t>
      </w:r>
    </w:p>
    <w:p w:rsidR="00442F6F" w:rsidRPr="00713A36" w:rsidRDefault="00C14C42" w:rsidP="008D7AA1">
      <w:pPr>
        <w:spacing w:after="0" w:line="240" w:lineRule="auto"/>
        <w:jc w:val="both"/>
        <w:rPr>
          <w:i/>
          <w:color w:val="1F497D" w:themeColor="text2"/>
          <w:sz w:val="24"/>
          <w:szCs w:val="24"/>
        </w:rPr>
      </w:pPr>
      <w:r w:rsidRPr="00713A36">
        <w:rPr>
          <w:i/>
          <w:color w:val="1F497D" w:themeColor="text2"/>
          <w:sz w:val="24"/>
          <w:szCs w:val="24"/>
        </w:rPr>
        <w:t>Detailed</w:t>
      </w:r>
      <w:r w:rsidR="00442F6F" w:rsidRPr="00713A36">
        <w:rPr>
          <w:i/>
          <w:color w:val="1F497D" w:themeColor="text2"/>
          <w:sz w:val="24"/>
          <w:szCs w:val="24"/>
        </w:rPr>
        <w:t xml:space="preserve"> Analysis of Speed of Handwriting (DASH)</w:t>
      </w:r>
    </w:p>
    <w:p w:rsidR="00442F6F" w:rsidRPr="00713A36" w:rsidRDefault="00442F6F" w:rsidP="008D7AA1">
      <w:pPr>
        <w:spacing w:after="0" w:line="240" w:lineRule="auto"/>
        <w:jc w:val="both"/>
        <w:rPr>
          <w:i/>
          <w:color w:val="1F497D" w:themeColor="text2"/>
          <w:sz w:val="24"/>
          <w:szCs w:val="24"/>
        </w:rPr>
      </w:pPr>
      <w:r w:rsidRPr="00713A36">
        <w:rPr>
          <w:i/>
          <w:color w:val="1F497D" w:themeColor="text2"/>
          <w:sz w:val="24"/>
          <w:szCs w:val="24"/>
        </w:rPr>
        <w:t>Comprehensive Test of</w:t>
      </w:r>
      <w:r w:rsidR="0073355B">
        <w:rPr>
          <w:i/>
          <w:color w:val="1F497D" w:themeColor="text2"/>
          <w:sz w:val="24"/>
          <w:szCs w:val="24"/>
        </w:rPr>
        <w:t xml:space="preserve"> Phonological Processing (CTOPP and CTOPP2)</w:t>
      </w:r>
    </w:p>
    <w:p w:rsidR="000B3D07" w:rsidRPr="00713A36" w:rsidRDefault="000B3D07" w:rsidP="008D7AA1">
      <w:pPr>
        <w:spacing w:after="0" w:line="240" w:lineRule="auto"/>
        <w:jc w:val="both"/>
        <w:rPr>
          <w:i/>
          <w:color w:val="1F497D" w:themeColor="text2"/>
          <w:sz w:val="24"/>
          <w:szCs w:val="24"/>
        </w:rPr>
      </w:pPr>
      <w:r w:rsidRPr="00713A36">
        <w:rPr>
          <w:i/>
          <w:color w:val="1F497D" w:themeColor="text2"/>
          <w:sz w:val="24"/>
          <w:szCs w:val="24"/>
        </w:rPr>
        <w:t>The Dyslexia Screening Test (DST)</w:t>
      </w:r>
    </w:p>
    <w:p w:rsidR="000B3D07" w:rsidRPr="00713A36" w:rsidRDefault="000B3D07" w:rsidP="008D7AA1">
      <w:pPr>
        <w:spacing w:after="0" w:line="240" w:lineRule="auto"/>
        <w:jc w:val="both"/>
        <w:rPr>
          <w:i/>
          <w:color w:val="1F497D" w:themeColor="text2"/>
          <w:sz w:val="24"/>
          <w:szCs w:val="24"/>
        </w:rPr>
      </w:pPr>
      <w:r w:rsidRPr="00713A36">
        <w:rPr>
          <w:i/>
          <w:color w:val="1F497D" w:themeColor="text2"/>
          <w:sz w:val="24"/>
          <w:szCs w:val="24"/>
        </w:rPr>
        <w:t>The Vernon-Warden Reading Assessment</w:t>
      </w:r>
    </w:p>
    <w:p w:rsidR="000B3D07" w:rsidRPr="00713A36" w:rsidRDefault="000B3D07" w:rsidP="008D7AA1">
      <w:pPr>
        <w:spacing w:after="0" w:line="240" w:lineRule="auto"/>
        <w:jc w:val="both"/>
        <w:rPr>
          <w:i/>
          <w:color w:val="1F497D" w:themeColor="text2"/>
          <w:sz w:val="24"/>
          <w:szCs w:val="24"/>
        </w:rPr>
      </w:pPr>
      <w:r w:rsidRPr="00713A36">
        <w:rPr>
          <w:i/>
          <w:color w:val="1F497D" w:themeColor="text2"/>
          <w:sz w:val="24"/>
          <w:szCs w:val="24"/>
        </w:rPr>
        <w:t>The Wid</w:t>
      </w:r>
      <w:r w:rsidR="00FB616D">
        <w:rPr>
          <w:i/>
          <w:color w:val="1F497D" w:themeColor="text2"/>
          <w:sz w:val="24"/>
          <w:szCs w:val="24"/>
        </w:rPr>
        <w:t>e Range Achievement Test (WRAT4, WRAT5)</w:t>
      </w:r>
    </w:p>
    <w:p w:rsidR="000F0306" w:rsidRPr="00713A36" w:rsidRDefault="000F0306" w:rsidP="008D7AA1">
      <w:pPr>
        <w:spacing w:after="0" w:line="240" w:lineRule="auto"/>
        <w:jc w:val="both"/>
        <w:rPr>
          <w:i/>
          <w:color w:val="1F497D" w:themeColor="text2"/>
          <w:sz w:val="24"/>
          <w:szCs w:val="24"/>
        </w:rPr>
      </w:pPr>
      <w:r w:rsidRPr="00713A36">
        <w:rPr>
          <w:i/>
          <w:color w:val="1F497D" w:themeColor="text2"/>
          <w:sz w:val="24"/>
          <w:szCs w:val="24"/>
        </w:rPr>
        <w:t>Digit Memory, Dyslexia Action</w:t>
      </w:r>
    </w:p>
    <w:p w:rsidR="00C14C42" w:rsidRDefault="00C14C42" w:rsidP="008D7AA1">
      <w:pPr>
        <w:spacing w:after="0" w:line="240" w:lineRule="auto"/>
        <w:jc w:val="both"/>
        <w:rPr>
          <w:i/>
          <w:color w:val="1F497D" w:themeColor="text2"/>
          <w:sz w:val="24"/>
          <w:szCs w:val="24"/>
        </w:rPr>
      </w:pPr>
      <w:r w:rsidRPr="00713A36">
        <w:rPr>
          <w:i/>
          <w:color w:val="1F497D" w:themeColor="text2"/>
          <w:sz w:val="24"/>
          <w:szCs w:val="24"/>
        </w:rPr>
        <w:t>Test of Word Reading Efficiency (TOWRE)</w:t>
      </w:r>
    </w:p>
    <w:p w:rsidR="0073355B" w:rsidRPr="00713A36" w:rsidRDefault="0073355B" w:rsidP="008D7AA1">
      <w:pPr>
        <w:spacing w:after="0" w:line="240" w:lineRule="auto"/>
        <w:jc w:val="both"/>
        <w:rPr>
          <w:i/>
          <w:color w:val="1F497D" w:themeColor="text2"/>
          <w:sz w:val="24"/>
          <w:szCs w:val="24"/>
        </w:rPr>
      </w:pPr>
      <w:r>
        <w:rPr>
          <w:i/>
          <w:color w:val="1F497D" w:themeColor="text2"/>
          <w:sz w:val="24"/>
          <w:szCs w:val="24"/>
        </w:rPr>
        <w:t>Test of Memory and Learning (TOMAL)</w:t>
      </w:r>
    </w:p>
    <w:p w:rsidR="000B3D07" w:rsidRPr="00C44F56" w:rsidRDefault="000B3D07" w:rsidP="008D7AA1">
      <w:pPr>
        <w:spacing w:after="0" w:line="240" w:lineRule="auto"/>
        <w:jc w:val="both"/>
        <w:rPr>
          <w:color w:val="1F497D" w:themeColor="text2"/>
          <w:sz w:val="24"/>
          <w:szCs w:val="24"/>
        </w:rPr>
      </w:pPr>
    </w:p>
    <w:p w:rsidR="00773FC6" w:rsidRPr="00C44F56" w:rsidRDefault="00773FC6" w:rsidP="008D7AA1">
      <w:pPr>
        <w:spacing w:after="0" w:line="240" w:lineRule="auto"/>
        <w:jc w:val="both"/>
        <w:rPr>
          <w:color w:val="1F497D" w:themeColor="text2"/>
          <w:sz w:val="28"/>
          <w:szCs w:val="24"/>
        </w:rPr>
      </w:pPr>
    </w:p>
    <w:p w:rsidR="00525E05" w:rsidRPr="00913565" w:rsidRDefault="00525E05" w:rsidP="008D7AA1">
      <w:pPr>
        <w:spacing w:after="0" w:line="240" w:lineRule="auto"/>
        <w:jc w:val="both"/>
        <w:rPr>
          <w:b/>
          <w:color w:val="1F497D" w:themeColor="text2"/>
          <w:sz w:val="24"/>
          <w:szCs w:val="24"/>
        </w:rPr>
      </w:pPr>
      <w:r w:rsidRPr="00913565">
        <w:rPr>
          <w:b/>
          <w:color w:val="1F497D" w:themeColor="text2"/>
          <w:sz w:val="24"/>
          <w:szCs w:val="24"/>
        </w:rPr>
        <w:t>Intelligence</w:t>
      </w:r>
    </w:p>
    <w:p w:rsidR="00525E05" w:rsidRPr="00713A36" w:rsidRDefault="00525E05" w:rsidP="008D7AA1">
      <w:pPr>
        <w:spacing w:after="0" w:line="240" w:lineRule="auto"/>
        <w:jc w:val="both"/>
        <w:rPr>
          <w:i/>
          <w:color w:val="1F497D" w:themeColor="text2"/>
          <w:sz w:val="24"/>
          <w:szCs w:val="24"/>
        </w:rPr>
      </w:pPr>
      <w:r w:rsidRPr="00713A36">
        <w:rPr>
          <w:i/>
          <w:color w:val="1F497D" w:themeColor="text2"/>
          <w:sz w:val="24"/>
          <w:szCs w:val="24"/>
        </w:rPr>
        <w:t>The Wide Range Intelligence Test (WRIT)</w:t>
      </w:r>
    </w:p>
    <w:p w:rsidR="00442F6F" w:rsidRPr="00713A36" w:rsidRDefault="00442F6F" w:rsidP="008D7AA1">
      <w:pPr>
        <w:spacing w:after="0" w:line="240" w:lineRule="auto"/>
        <w:jc w:val="both"/>
        <w:rPr>
          <w:i/>
          <w:color w:val="1F497D" w:themeColor="text2"/>
          <w:sz w:val="24"/>
          <w:szCs w:val="24"/>
        </w:rPr>
      </w:pPr>
      <w:r w:rsidRPr="00713A36">
        <w:rPr>
          <w:i/>
          <w:color w:val="1F497D" w:themeColor="text2"/>
          <w:sz w:val="24"/>
          <w:szCs w:val="24"/>
        </w:rPr>
        <w:t>Raven’s Matrices</w:t>
      </w:r>
    </w:p>
    <w:p w:rsidR="00A507AC" w:rsidRPr="00C44F56" w:rsidRDefault="00A507AC" w:rsidP="008D7AA1">
      <w:pPr>
        <w:spacing w:after="0" w:line="240" w:lineRule="auto"/>
        <w:jc w:val="both"/>
        <w:rPr>
          <w:color w:val="1F497D" w:themeColor="text2"/>
          <w:sz w:val="24"/>
          <w:szCs w:val="24"/>
        </w:rPr>
      </w:pPr>
    </w:p>
    <w:p w:rsidR="001A0371" w:rsidRPr="00913565" w:rsidRDefault="00525E05" w:rsidP="008D7AA1">
      <w:pPr>
        <w:spacing w:after="0" w:line="240" w:lineRule="auto"/>
        <w:jc w:val="both"/>
        <w:rPr>
          <w:b/>
          <w:color w:val="1F497D" w:themeColor="text2"/>
          <w:sz w:val="24"/>
          <w:szCs w:val="24"/>
        </w:rPr>
      </w:pPr>
      <w:r w:rsidRPr="00913565">
        <w:rPr>
          <w:b/>
          <w:color w:val="1F497D" w:themeColor="text2"/>
          <w:sz w:val="24"/>
          <w:szCs w:val="24"/>
        </w:rPr>
        <w:t>Behaviour and self-</w:t>
      </w:r>
      <w:r w:rsidR="00A507AC" w:rsidRPr="00913565">
        <w:rPr>
          <w:b/>
          <w:color w:val="1F497D" w:themeColor="text2"/>
          <w:sz w:val="24"/>
          <w:szCs w:val="24"/>
        </w:rPr>
        <w:t>esteem</w:t>
      </w:r>
    </w:p>
    <w:p w:rsidR="00525E05" w:rsidRPr="00713A36" w:rsidRDefault="00525E05" w:rsidP="008D7AA1">
      <w:pPr>
        <w:spacing w:after="0" w:line="240" w:lineRule="auto"/>
        <w:jc w:val="both"/>
        <w:rPr>
          <w:i/>
          <w:color w:val="1F497D" w:themeColor="text2"/>
          <w:sz w:val="24"/>
          <w:szCs w:val="24"/>
        </w:rPr>
      </w:pPr>
      <w:r w:rsidRPr="00713A36">
        <w:rPr>
          <w:i/>
          <w:color w:val="1F497D" w:themeColor="text2"/>
          <w:sz w:val="24"/>
          <w:szCs w:val="24"/>
        </w:rPr>
        <w:t>The Strengths and Difficulties Questionnaire</w:t>
      </w:r>
      <w:r w:rsidR="00793F46" w:rsidRPr="00713A36">
        <w:rPr>
          <w:i/>
          <w:color w:val="1F497D" w:themeColor="text2"/>
          <w:sz w:val="24"/>
          <w:szCs w:val="24"/>
        </w:rPr>
        <w:t xml:space="preserve"> (SDQ)</w:t>
      </w:r>
    </w:p>
    <w:p w:rsidR="00442F6F" w:rsidRPr="00713A36" w:rsidRDefault="00442F6F" w:rsidP="008D7AA1">
      <w:pPr>
        <w:spacing w:after="0" w:line="240" w:lineRule="auto"/>
        <w:jc w:val="both"/>
        <w:rPr>
          <w:i/>
          <w:color w:val="1F497D" w:themeColor="text2"/>
          <w:sz w:val="24"/>
          <w:szCs w:val="24"/>
        </w:rPr>
      </w:pPr>
      <w:r w:rsidRPr="00713A36">
        <w:rPr>
          <w:i/>
          <w:color w:val="1F497D" w:themeColor="text2"/>
          <w:sz w:val="24"/>
          <w:szCs w:val="24"/>
        </w:rPr>
        <w:t>The Boxall Profile</w:t>
      </w:r>
    </w:p>
    <w:p w:rsidR="000F0306" w:rsidRPr="00713A36" w:rsidRDefault="000F0306" w:rsidP="008D7AA1">
      <w:pPr>
        <w:spacing w:after="0" w:line="240" w:lineRule="auto"/>
        <w:jc w:val="both"/>
        <w:rPr>
          <w:i/>
          <w:color w:val="1F497D" w:themeColor="text2"/>
          <w:sz w:val="24"/>
          <w:szCs w:val="24"/>
        </w:rPr>
      </w:pPr>
      <w:r w:rsidRPr="00713A36">
        <w:rPr>
          <w:i/>
          <w:color w:val="1F497D" w:themeColor="text2"/>
          <w:sz w:val="24"/>
          <w:szCs w:val="24"/>
        </w:rPr>
        <w:t>Visual Stress Assessment Pack</w:t>
      </w:r>
    </w:p>
    <w:p w:rsidR="00442F6F" w:rsidRPr="00713A36" w:rsidRDefault="00442F6F" w:rsidP="008D7AA1">
      <w:pPr>
        <w:spacing w:after="0" w:line="240" w:lineRule="auto"/>
        <w:jc w:val="both"/>
        <w:rPr>
          <w:i/>
          <w:color w:val="1F497D" w:themeColor="text2"/>
          <w:sz w:val="24"/>
          <w:szCs w:val="24"/>
        </w:rPr>
      </w:pPr>
    </w:p>
    <w:p w:rsidR="001A0371" w:rsidRPr="00C44F56" w:rsidRDefault="001A0371" w:rsidP="008D7AA1">
      <w:pPr>
        <w:spacing w:after="0" w:line="240" w:lineRule="auto"/>
        <w:jc w:val="both"/>
        <w:rPr>
          <w:color w:val="1F497D" w:themeColor="text2"/>
          <w:sz w:val="24"/>
          <w:szCs w:val="24"/>
        </w:rPr>
      </w:pPr>
    </w:p>
    <w:p w:rsidR="001A0371" w:rsidRDefault="001A0371" w:rsidP="008D7AA1">
      <w:pPr>
        <w:spacing w:after="0" w:line="240" w:lineRule="auto"/>
        <w:jc w:val="both"/>
        <w:rPr>
          <w:b/>
          <w:i/>
          <w:color w:val="1F497D" w:themeColor="text2"/>
          <w:sz w:val="28"/>
          <w:szCs w:val="24"/>
        </w:rPr>
      </w:pPr>
      <w:r w:rsidRPr="00C44F56">
        <w:rPr>
          <w:b/>
          <w:i/>
          <w:color w:val="1F497D" w:themeColor="text2"/>
          <w:sz w:val="28"/>
          <w:szCs w:val="24"/>
        </w:rPr>
        <w:t>Individual Education Plans</w:t>
      </w:r>
    </w:p>
    <w:p w:rsidR="005F746D" w:rsidRPr="00C44F56" w:rsidRDefault="0073355B" w:rsidP="008D7AA1">
      <w:pPr>
        <w:spacing w:after="0" w:line="240" w:lineRule="auto"/>
        <w:jc w:val="both"/>
        <w:rPr>
          <w:b/>
          <w:i/>
          <w:color w:val="1F497D" w:themeColor="text2"/>
          <w:sz w:val="28"/>
          <w:szCs w:val="24"/>
        </w:rPr>
      </w:pPr>
      <w:r>
        <w:rPr>
          <w:noProof/>
          <w:color w:val="1F497D" w:themeColor="text2"/>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-80645</wp:posOffset>
                </wp:positionH>
                <wp:positionV relativeFrom="paragraph">
                  <wp:posOffset>205105</wp:posOffset>
                </wp:positionV>
                <wp:extent cx="2290445" cy="24606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2460625"/>
                        </a:xfrm>
                        <a:prstGeom prst="rect">
                          <a:avLst/>
                        </a:prstGeom>
                        <a:solidFill>
                          <a:srgbClr val="FFFFFF"/>
                        </a:solidFill>
                        <a:ln w="9525">
                          <a:noFill/>
                          <a:miter lim="800000"/>
                          <a:headEnd/>
                          <a:tailEnd/>
                        </a:ln>
                      </wps:spPr>
                      <wps:txbx>
                        <w:txbxContent>
                          <w:p w:rsidR="00A501B8" w:rsidRPr="00C44F56" w:rsidRDefault="00A501B8" w:rsidP="00A501B8">
                            <w:pPr>
                              <w:spacing w:after="0" w:line="240" w:lineRule="auto"/>
                              <w:jc w:val="both"/>
                              <w:rPr>
                                <w:color w:val="1F497D" w:themeColor="text2"/>
                                <w:sz w:val="24"/>
                                <w:szCs w:val="24"/>
                              </w:rPr>
                            </w:pPr>
                            <w:r w:rsidRPr="00C44F56">
                              <w:rPr>
                                <w:color w:val="1F497D" w:themeColor="text2"/>
                                <w:sz w:val="24"/>
                                <w:szCs w:val="24"/>
                              </w:rPr>
                              <w:t xml:space="preserve">Individual Education Plans (IEP’s) were introduced in January 2009 to help with individual target-setting.  These are updated at the start of each term, when specialist teachers set new targets to be covered in individual lessons and also targets for teaching staff generally.  IEPs are then circulated to all teaching staff and sent to parents. </w:t>
                            </w:r>
                          </w:p>
                          <w:p w:rsidR="00A501B8" w:rsidRDefault="00A501B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16.15pt;width:180.35pt;height:193.7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" stroked="f">
                <v:textbox style="mso-fit-shape-to-text:t">
                  <w:txbxContent>
                    <w:p w:rsidR="00A501B8" w:rsidRPr="00C44F56" w:rsidRDefault="00A501B8" w:rsidP="00A501B8">
                      <w:pPr>
                        <w:spacing w:after="0" w:line="240" w:lineRule="auto"/>
                        <w:jc w:val="both"/>
                        <w:rPr>
                          <w:color w:val="1F497D" w:themeColor="text2"/>
                          <w:sz w:val="24"/>
                          <w:szCs w:val="24"/>
                        </w:rPr>
                      </w:pPr>
                      <w:r w:rsidRPr="00C44F56">
                        <w:rPr>
                          <w:color w:val="1F497D" w:themeColor="text2"/>
                          <w:sz w:val="24"/>
                          <w:szCs w:val="24"/>
                        </w:rPr>
                        <w:t xml:space="preserve">Individual Education Plans (IEP’s) were introduced in January 2009 to help with individual target-setting.  These are updated at the start of each term, when specialist teachers set new targets to be covered in individual lessons and also targets for teaching staff generally.  IEPs are then circulated to all teaching staff and sent to parents. </w:t>
                      </w:r>
                    </w:p>
                    <w:p w:rsidR="00A501B8" w:rsidRDefault="00A501B8"/>
                  </w:txbxContent>
                </v:textbox>
              </v:shape>
            </w:pict>
          </mc:Fallback>
        </mc:AlternateContent>
      </w:r>
    </w:p>
    <w:p w:rsidR="00A507AC" w:rsidRPr="00C44F56" w:rsidRDefault="00A501B8" w:rsidP="00A501B8">
      <w:pPr>
        <w:spacing w:after="0" w:line="240" w:lineRule="auto"/>
        <w:jc w:val="right"/>
        <w:rPr>
          <w:color w:val="1F497D" w:themeColor="text2"/>
          <w:sz w:val="24"/>
          <w:szCs w:val="24"/>
        </w:rPr>
      </w:pPr>
      <w:r>
        <w:rPr>
          <w:noProof/>
          <w:color w:val="1F497D" w:themeColor="text2"/>
          <w:sz w:val="24"/>
          <w:szCs w:val="24"/>
          <w:lang w:eastAsia="en-GB"/>
        </w:rPr>
        <w:drawing>
          <wp:inline distT="0" distB="0" distL="0" distR="0">
            <wp:extent cx="3216993" cy="252412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1258" cy="2527472"/>
                    </a:xfrm>
                    <a:prstGeom prst="rect">
                      <a:avLst/>
                    </a:prstGeom>
                  </pic:spPr>
                </pic:pic>
              </a:graphicData>
            </a:graphic>
          </wp:inline>
        </w:drawing>
      </w:r>
    </w:p>
    <w:p w:rsidR="00A507AC" w:rsidRPr="00C44F56" w:rsidRDefault="00A507AC" w:rsidP="008D7AA1">
      <w:pPr>
        <w:spacing w:after="0" w:line="240" w:lineRule="auto"/>
        <w:jc w:val="both"/>
        <w:rPr>
          <w:color w:val="1F497D" w:themeColor="text2"/>
          <w:sz w:val="24"/>
          <w:szCs w:val="24"/>
        </w:rPr>
      </w:pPr>
    </w:p>
    <w:p w:rsidR="005F746D" w:rsidRDefault="005F746D" w:rsidP="008D7AA1">
      <w:pPr>
        <w:spacing w:after="0" w:line="240" w:lineRule="auto"/>
        <w:jc w:val="both"/>
        <w:rPr>
          <w:color w:val="1F497D" w:themeColor="text2"/>
          <w:sz w:val="24"/>
          <w:szCs w:val="24"/>
        </w:rPr>
      </w:pPr>
    </w:p>
    <w:p w:rsidR="00A501B8" w:rsidRPr="00C44F56" w:rsidRDefault="00A501B8" w:rsidP="008D7AA1">
      <w:pPr>
        <w:spacing w:after="0" w:line="240" w:lineRule="auto"/>
        <w:jc w:val="both"/>
        <w:rPr>
          <w:color w:val="1F497D" w:themeColor="text2"/>
          <w:sz w:val="24"/>
          <w:szCs w:val="24"/>
        </w:rPr>
      </w:pPr>
    </w:p>
    <w:p w:rsidR="00A507AC" w:rsidRPr="00C44F56" w:rsidRDefault="00FA53BD" w:rsidP="008D7AA1">
      <w:pPr>
        <w:spacing w:after="0" w:line="240" w:lineRule="auto"/>
        <w:jc w:val="both"/>
        <w:rPr>
          <w:b/>
          <w:color w:val="1F497D" w:themeColor="text2"/>
          <w:sz w:val="28"/>
          <w:szCs w:val="24"/>
        </w:rPr>
      </w:pPr>
      <w:r w:rsidRPr="00C44F56">
        <w:rPr>
          <w:b/>
          <w:color w:val="1F497D" w:themeColor="text2"/>
          <w:sz w:val="28"/>
          <w:szCs w:val="24"/>
        </w:rPr>
        <w:t>S</w:t>
      </w:r>
      <w:r w:rsidR="00A507AC" w:rsidRPr="00C44F56">
        <w:rPr>
          <w:b/>
          <w:color w:val="1F497D" w:themeColor="text2"/>
          <w:sz w:val="28"/>
          <w:szCs w:val="24"/>
        </w:rPr>
        <w:t>ection 3 – Exam Access Arrangements</w:t>
      </w:r>
    </w:p>
    <w:p w:rsidR="00A507AC" w:rsidRDefault="00A507AC" w:rsidP="008D7AA1">
      <w:pPr>
        <w:spacing w:after="0" w:line="240" w:lineRule="auto"/>
        <w:jc w:val="both"/>
        <w:rPr>
          <w:color w:val="1F497D" w:themeColor="text2"/>
          <w:sz w:val="24"/>
          <w:szCs w:val="24"/>
        </w:rPr>
      </w:pPr>
    </w:p>
    <w:p w:rsidR="005F746D" w:rsidRPr="00C44F56" w:rsidRDefault="005F746D" w:rsidP="008D7AA1">
      <w:pPr>
        <w:spacing w:after="0" w:line="240" w:lineRule="auto"/>
        <w:jc w:val="both"/>
        <w:rPr>
          <w:color w:val="1F497D" w:themeColor="text2"/>
          <w:sz w:val="24"/>
          <w:szCs w:val="24"/>
        </w:rPr>
      </w:pPr>
    </w:p>
    <w:p w:rsidR="00A507AC" w:rsidRDefault="00A507AC" w:rsidP="008D7AA1">
      <w:pPr>
        <w:spacing w:after="0" w:line="240" w:lineRule="auto"/>
        <w:jc w:val="both"/>
        <w:rPr>
          <w:b/>
          <w:i/>
          <w:color w:val="1F497D" w:themeColor="text2"/>
          <w:sz w:val="28"/>
          <w:szCs w:val="24"/>
        </w:rPr>
      </w:pPr>
      <w:r w:rsidRPr="00C44F56">
        <w:rPr>
          <w:b/>
          <w:i/>
          <w:color w:val="1F497D" w:themeColor="text2"/>
          <w:sz w:val="28"/>
          <w:szCs w:val="24"/>
        </w:rPr>
        <w:t>Exam access arrangements</w:t>
      </w:r>
    </w:p>
    <w:p w:rsidR="005F746D" w:rsidRPr="00C44F56" w:rsidRDefault="005F746D" w:rsidP="008D7AA1">
      <w:pPr>
        <w:spacing w:after="0" w:line="240" w:lineRule="auto"/>
        <w:jc w:val="both"/>
        <w:rPr>
          <w:b/>
          <w:i/>
          <w:color w:val="1F497D" w:themeColor="text2"/>
          <w:sz w:val="24"/>
          <w:szCs w:val="24"/>
        </w:rPr>
      </w:pPr>
    </w:p>
    <w:p w:rsidR="00D15F8E" w:rsidRDefault="0073355B" w:rsidP="008D7AA1">
      <w:pPr>
        <w:spacing w:after="0" w:line="240" w:lineRule="auto"/>
        <w:jc w:val="both"/>
        <w:rPr>
          <w:color w:val="1F497D" w:themeColor="text2"/>
          <w:sz w:val="24"/>
          <w:szCs w:val="24"/>
        </w:rPr>
      </w:pPr>
      <w:r>
        <w:rPr>
          <w:color w:val="1F497D" w:themeColor="text2"/>
          <w:sz w:val="24"/>
          <w:szCs w:val="24"/>
        </w:rPr>
        <w:t>During Year 9, students in receipt of learning support or those identified as needing exam access arrangements are formally assessed</w:t>
      </w:r>
      <w:r w:rsidR="00442F6F" w:rsidRPr="00C44F56">
        <w:rPr>
          <w:color w:val="1F497D" w:themeColor="text2"/>
          <w:sz w:val="24"/>
          <w:szCs w:val="24"/>
        </w:rPr>
        <w:t xml:space="preserve"> in order</w:t>
      </w:r>
      <w:r w:rsidR="00D15F8E" w:rsidRPr="00C44F56">
        <w:rPr>
          <w:color w:val="1F497D" w:themeColor="text2"/>
          <w:sz w:val="24"/>
          <w:szCs w:val="24"/>
        </w:rPr>
        <w:t xml:space="preserve"> to establish eligibility for differentiated exam access arrangements at GCSE.  Exam access arrangements which are available include:</w:t>
      </w:r>
    </w:p>
    <w:p w:rsidR="00713A36" w:rsidRDefault="00713A36" w:rsidP="008D7AA1">
      <w:pPr>
        <w:spacing w:after="0" w:line="240" w:lineRule="auto"/>
        <w:jc w:val="both"/>
        <w:rPr>
          <w:color w:val="1F497D" w:themeColor="text2"/>
          <w:sz w:val="24"/>
          <w:szCs w:val="24"/>
        </w:rPr>
      </w:pPr>
    </w:p>
    <w:p w:rsidR="00713A36" w:rsidRDefault="003D7917" w:rsidP="008D7AA1">
      <w:pPr>
        <w:spacing w:after="0" w:line="240" w:lineRule="auto"/>
        <w:jc w:val="both"/>
        <w:rPr>
          <w:color w:val="1F497D" w:themeColor="text2"/>
          <w:sz w:val="24"/>
          <w:szCs w:val="24"/>
        </w:rPr>
      </w:pPr>
      <w:r>
        <w:rPr>
          <w:noProof/>
          <w:color w:val="1F497D" w:themeColor="text2"/>
          <w:sz w:val="24"/>
          <w:szCs w:val="24"/>
          <w:lang w:eastAsia="en-GB"/>
        </w:rPr>
        <w:drawing>
          <wp:anchor distT="0" distB="0" distL="114300" distR="114300" simplePos="0" relativeHeight="251661312" behindDoc="0" locked="0" layoutInCell="1" allowOverlap="1">
            <wp:simplePos x="0" y="0"/>
            <wp:positionH relativeFrom="column">
              <wp:posOffset>2590800</wp:posOffset>
            </wp:positionH>
            <wp:positionV relativeFrom="paragraph">
              <wp:posOffset>120650</wp:posOffset>
            </wp:positionV>
            <wp:extent cx="3114675" cy="2085975"/>
            <wp:effectExtent l="0" t="0" r="9525" b="9525"/>
            <wp:wrapSquare wrapText="bothSides"/>
            <wp:docPr id="3" name="Picture 8" descr="Aimee Bach 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ee Bach science.JPG"/>
                    <pic:cNvPicPr/>
                  </pic:nvPicPr>
                  <pic:blipFill>
                    <a:blip r:embed="rId13" cstate="print"/>
                    <a:stretch>
                      <a:fillRect/>
                    </a:stretch>
                  </pic:blipFill>
                  <pic:spPr>
                    <a:xfrm>
                      <a:off x="0" y="0"/>
                      <a:ext cx="3114675" cy="2085975"/>
                    </a:xfrm>
                    <a:prstGeom prst="rect">
                      <a:avLst/>
                    </a:prstGeom>
                  </pic:spPr>
                </pic:pic>
              </a:graphicData>
            </a:graphic>
          </wp:anchor>
        </w:drawing>
      </w:r>
      <w:r w:rsidR="0073355B">
        <w:rPr>
          <w:i/>
          <w:noProof/>
          <w:color w:val="1F497D" w:themeColor="text2"/>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124460</wp:posOffset>
                </wp:positionV>
                <wp:extent cx="2292350" cy="1457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457325"/>
                        </a:xfrm>
                        <a:prstGeom prst="rect">
                          <a:avLst/>
                        </a:prstGeom>
                        <a:solidFill>
                          <a:srgbClr val="FFFFFF"/>
                        </a:solidFill>
                        <a:ln w="9525">
                          <a:noFill/>
                          <a:miter lim="800000"/>
                          <a:headEnd/>
                          <a:tailEnd/>
                        </a:ln>
                      </wps:spPr>
                      <wps:txbx>
                        <w:txbxContent>
                          <w:p w:rsidR="00713A36" w:rsidRPr="00713A36" w:rsidRDefault="00713A36" w:rsidP="00713A36">
                            <w:pPr>
                              <w:spacing w:after="0" w:line="240" w:lineRule="auto"/>
                              <w:jc w:val="both"/>
                              <w:rPr>
                                <w:i/>
                                <w:color w:val="1F497D" w:themeColor="text2"/>
                                <w:sz w:val="24"/>
                                <w:szCs w:val="24"/>
                              </w:rPr>
                            </w:pPr>
                            <w:r w:rsidRPr="00713A36">
                              <w:rPr>
                                <w:i/>
                                <w:color w:val="1F497D" w:themeColor="text2"/>
                                <w:sz w:val="24"/>
                                <w:szCs w:val="24"/>
                              </w:rPr>
                              <w:t>Coloured overlays</w:t>
                            </w:r>
                          </w:p>
                          <w:p w:rsidR="00713A36" w:rsidRPr="00713A36" w:rsidRDefault="00713A36" w:rsidP="00713A36">
                            <w:pPr>
                              <w:spacing w:after="0" w:line="240" w:lineRule="auto"/>
                              <w:jc w:val="both"/>
                              <w:rPr>
                                <w:i/>
                                <w:color w:val="1F497D" w:themeColor="text2"/>
                                <w:sz w:val="24"/>
                                <w:szCs w:val="24"/>
                              </w:rPr>
                            </w:pPr>
                            <w:r w:rsidRPr="00713A36">
                              <w:rPr>
                                <w:i/>
                                <w:color w:val="1F497D" w:themeColor="text2"/>
                                <w:sz w:val="24"/>
                                <w:szCs w:val="24"/>
                              </w:rPr>
                              <w:t>Coloured paper</w:t>
                            </w:r>
                          </w:p>
                          <w:p w:rsidR="00713A36" w:rsidRPr="00713A36" w:rsidRDefault="00713A36" w:rsidP="00713A36">
                            <w:pPr>
                              <w:spacing w:after="0" w:line="240" w:lineRule="auto"/>
                              <w:jc w:val="both"/>
                              <w:rPr>
                                <w:i/>
                                <w:color w:val="1F497D" w:themeColor="text2"/>
                                <w:sz w:val="24"/>
                                <w:szCs w:val="24"/>
                              </w:rPr>
                            </w:pPr>
                            <w:r w:rsidRPr="00713A36">
                              <w:rPr>
                                <w:i/>
                                <w:color w:val="1F497D" w:themeColor="text2"/>
                                <w:sz w:val="24"/>
                                <w:szCs w:val="24"/>
                              </w:rPr>
                              <w:t>Extra time up to and over 25%</w:t>
                            </w:r>
                          </w:p>
                          <w:p w:rsidR="00713A36" w:rsidRPr="00713A36" w:rsidRDefault="00713A36" w:rsidP="00713A36">
                            <w:pPr>
                              <w:spacing w:after="0" w:line="240" w:lineRule="auto"/>
                              <w:jc w:val="both"/>
                              <w:rPr>
                                <w:i/>
                                <w:color w:val="1F497D" w:themeColor="text2"/>
                                <w:sz w:val="24"/>
                                <w:szCs w:val="24"/>
                              </w:rPr>
                            </w:pPr>
                            <w:r w:rsidRPr="00713A36">
                              <w:rPr>
                                <w:i/>
                                <w:color w:val="1F497D" w:themeColor="text2"/>
                                <w:sz w:val="24"/>
                                <w:szCs w:val="24"/>
                              </w:rPr>
                              <w:t>Reader / scribe</w:t>
                            </w:r>
                          </w:p>
                          <w:p w:rsidR="00713A36" w:rsidRPr="00713A36" w:rsidRDefault="00713A36" w:rsidP="00713A36">
                            <w:pPr>
                              <w:spacing w:after="0" w:line="240" w:lineRule="auto"/>
                              <w:jc w:val="both"/>
                              <w:rPr>
                                <w:i/>
                                <w:color w:val="1F497D" w:themeColor="text2"/>
                                <w:sz w:val="24"/>
                                <w:szCs w:val="24"/>
                              </w:rPr>
                            </w:pPr>
                            <w:r w:rsidRPr="00713A36">
                              <w:rPr>
                                <w:i/>
                                <w:color w:val="1F497D" w:themeColor="text2"/>
                                <w:sz w:val="24"/>
                                <w:szCs w:val="24"/>
                              </w:rPr>
                              <w:t>Supervised rest breaks</w:t>
                            </w:r>
                          </w:p>
                          <w:p w:rsidR="00713A36" w:rsidRPr="00713A36" w:rsidRDefault="00713A36" w:rsidP="00713A36">
                            <w:pPr>
                              <w:spacing w:after="0" w:line="240" w:lineRule="auto"/>
                              <w:jc w:val="both"/>
                              <w:rPr>
                                <w:i/>
                                <w:color w:val="1F497D" w:themeColor="text2"/>
                                <w:sz w:val="24"/>
                                <w:szCs w:val="24"/>
                              </w:rPr>
                            </w:pPr>
                            <w:r w:rsidRPr="00713A36">
                              <w:rPr>
                                <w:i/>
                                <w:color w:val="1F497D" w:themeColor="text2"/>
                                <w:sz w:val="24"/>
                                <w:szCs w:val="24"/>
                              </w:rPr>
                              <w:t>Word processors</w:t>
                            </w:r>
                          </w:p>
                          <w:p w:rsidR="00713A36" w:rsidRDefault="00713A3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5.25pt;margin-top:9.8pt;width:180.5pt;height:114.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" stroked="f">
                <v:textbox>
                  <w:txbxContent>
                    <w:p w:rsidR="00713A36" w:rsidRPr="00713A36" w:rsidRDefault="00713A36" w:rsidP="00713A36">
                      <w:pPr>
                        <w:spacing w:after="0" w:line="240" w:lineRule="auto"/>
                        <w:jc w:val="both"/>
                        <w:rPr>
                          <w:i/>
                          <w:color w:val="1F497D" w:themeColor="text2"/>
                          <w:sz w:val="24"/>
                          <w:szCs w:val="24"/>
                        </w:rPr>
                      </w:pPr>
                      <w:r w:rsidRPr="00713A36">
                        <w:rPr>
                          <w:i/>
                          <w:color w:val="1F497D" w:themeColor="text2"/>
                          <w:sz w:val="24"/>
                          <w:szCs w:val="24"/>
                        </w:rPr>
                        <w:t>Coloured overlays</w:t>
                      </w:r>
                    </w:p>
                    <w:p w:rsidR="00713A36" w:rsidRPr="00713A36" w:rsidRDefault="00713A36" w:rsidP="00713A36">
                      <w:pPr>
                        <w:spacing w:after="0" w:line="240" w:lineRule="auto"/>
                        <w:jc w:val="both"/>
                        <w:rPr>
                          <w:i/>
                          <w:color w:val="1F497D" w:themeColor="text2"/>
                          <w:sz w:val="24"/>
                          <w:szCs w:val="24"/>
                        </w:rPr>
                      </w:pPr>
                      <w:r w:rsidRPr="00713A36">
                        <w:rPr>
                          <w:i/>
                          <w:color w:val="1F497D" w:themeColor="text2"/>
                          <w:sz w:val="24"/>
                          <w:szCs w:val="24"/>
                        </w:rPr>
                        <w:t>Coloured paper</w:t>
                      </w:r>
                    </w:p>
                    <w:p w:rsidR="00713A36" w:rsidRPr="00713A36" w:rsidRDefault="00713A36" w:rsidP="00713A36">
                      <w:pPr>
                        <w:spacing w:after="0" w:line="240" w:lineRule="auto"/>
                        <w:jc w:val="both"/>
                        <w:rPr>
                          <w:i/>
                          <w:color w:val="1F497D" w:themeColor="text2"/>
                          <w:sz w:val="24"/>
                          <w:szCs w:val="24"/>
                        </w:rPr>
                      </w:pPr>
                      <w:r w:rsidRPr="00713A36">
                        <w:rPr>
                          <w:i/>
                          <w:color w:val="1F497D" w:themeColor="text2"/>
                          <w:sz w:val="24"/>
                          <w:szCs w:val="24"/>
                        </w:rPr>
                        <w:t>Extra time up to and over 25%</w:t>
                      </w:r>
                    </w:p>
                    <w:p w:rsidR="00713A36" w:rsidRPr="00713A36" w:rsidRDefault="00713A36" w:rsidP="00713A36">
                      <w:pPr>
                        <w:spacing w:after="0" w:line="240" w:lineRule="auto"/>
                        <w:jc w:val="both"/>
                        <w:rPr>
                          <w:i/>
                          <w:color w:val="1F497D" w:themeColor="text2"/>
                          <w:sz w:val="24"/>
                          <w:szCs w:val="24"/>
                        </w:rPr>
                      </w:pPr>
                      <w:r w:rsidRPr="00713A36">
                        <w:rPr>
                          <w:i/>
                          <w:color w:val="1F497D" w:themeColor="text2"/>
                          <w:sz w:val="24"/>
                          <w:szCs w:val="24"/>
                        </w:rPr>
                        <w:t>Reader / scribe</w:t>
                      </w:r>
                    </w:p>
                    <w:p w:rsidR="00713A36" w:rsidRPr="00713A36" w:rsidRDefault="00713A36" w:rsidP="00713A36">
                      <w:pPr>
                        <w:spacing w:after="0" w:line="240" w:lineRule="auto"/>
                        <w:jc w:val="both"/>
                        <w:rPr>
                          <w:i/>
                          <w:color w:val="1F497D" w:themeColor="text2"/>
                          <w:sz w:val="24"/>
                          <w:szCs w:val="24"/>
                        </w:rPr>
                      </w:pPr>
                      <w:r w:rsidRPr="00713A36">
                        <w:rPr>
                          <w:i/>
                          <w:color w:val="1F497D" w:themeColor="text2"/>
                          <w:sz w:val="24"/>
                          <w:szCs w:val="24"/>
                        </w:rPr>
                        <w:t>Supervised rest breaks</w:t>
                      </w:r>
                    </w:p>
                    <w:p w:rsidR="00713A36" w:rsidRPr="00713A36" w:rsidRDefault="00713A36" w:rsidP="00713A36">
                      <w:pPr>
                        <w:spacing w:after="0" w:line="240" w:lineRule="auto"/>
                        <w:jc w:val="both"/>
                        <w:rPr>
                          <w:i/>
                          <w:color w:val="1F497D" w:themeColor="text2"/>
                          <w:sz w:val="24"/>
                          <w:szCs w:val="24"/>
                        </w:rPr>
                      </w:pPr>
                      <w:r w:rsidRPr="00713A36">
                        <w:rPr>
                          <w:i/>
                          <w:color w:val="1F497D" w:themeColor="text2"/>
                          <w:sz w:val="24"/>
                          <w:szCs w:val="24"/>
                        </w:rPr>
                        <w:t>Word processors</w:t>
                      </w:r>
                    </w:p>
                    <w:p w:rsidR="00713A36" w:rsidRDefault="00713A36"/>
                  </w:txbxContent>
                </v:textbox>
              </v:shape>
            </w:pict>
          </mc:Fallback>
        </mc:AlternateContent>
      </w:r>
    </w:p>
    <w:p w:rsidR="00713A36" w:rsidRDefault="00713A36" w:rsidP="008D7AA1">
      <w:pPr>
        <w:spacing w:after="0" w:line="240" w:lineRule="auto"/>
        <w:jc w:val="both"/>
        <w:rPr>
          <w:color w:val="1F497D" w:themeColor="text2"/>
          <w:sz w:val="24"/>
          <w:szCs w:val="24"/>
        </w:rPr>
      </w:pPr>
    </w:p>
    <w:p w:rsidR="00713A36" w:rsidRDefault="00713A36" w:rsidP="008D7AA1">
      <w:pPr>
        <w:spacing w:after="0" w:line="240" w:lineRule="auto"/>
        <w:jc w:val="both"/>
        <w:rPr>
          <w:color w:val="1F497D" w:themeColor="text2"/>
          <w:sz w:val="24"/>
          <w:szCs w:val="24"/>
        </w:rPr>
      </w:pPr>
    </w:p>
    <w:p w:rsidR="00713A36" w:rsidRDefault="00713A36" w:rsidP="008D7AA1">
      <w:pPr>
        <w:spacing w:after="0" w:line="240" w:lineRule="auto"/>
        <w:jc w:val="both"/>
        <w:rPr>
          <w:color w:val="1F497D" w:themeColor="text2"/>
          <w:sz w:val="24"/>
          <w:szCs w:val="24"/>
        </w:rPr>
      </w:pPr>
    </w:p>
    <w:p w:rsidR="00713A36" w:rsidRDefault="00713A36" w:rsidP="008D7AA1">
      <w:pPr>
        <w:spacing w:after="0" w:line="240" w:lineRule="auto"/>
        <w:jc w:val="both"/>
        <w:rPr>
          <w:color w:val="1F497D" w:themeColor="text2"/>
          <w:sz w:val="24"/>
          <w:szCs w:val="24"/>
        </w:rPr>
      </w:pPr>
    </w:p>
    <w:p w:rsidR="00713A36" w:rsidRPr="00C44F56" w:rsidRDefault="00713A36" w:rsidP="008D7AA1">
      <w:pPr>
        <w:spacing w:after="0" w:line="240" w:lineRule="auto"/>
        <w:jc w:val="both"/>
        <w:rPr>
          <w:color w:val="1F497D" w:themeColor="text2"/>
          <w:sz w:val="24"/>
          <w:szCs w:val="24"/>
        </w:rPr>
      </w:pPr>
    </w:p>
    <w:p w:rsidR="00D15F8E" w:rsidRPr="00C44F56" w:rsidRDefault="00D15F8E" w:rsidP="008D7AA1">
      <w:pPr>
        <w:spacing w:after="0" w:line="240" w:lineRule="auto"/>
        <w:jc w:val="both"/>
        <w:rPr>
          <w:color w:val="1F497D" w:themeColor="text2"/>
          <w:sz w:val="24"/>
          <w:szCs w:val="24"/>
        </w:rPr>
      </w:pPr>
    </w:p>
    <w:p w:rsidR="00D15F8E" w:rsidRDefault="00D15F8E" w:rsidP="008D7AA1">
      <w:pPr>
        <w:spacing w:after="0" w:line="240" w:lineRule="auto"/>
        <w:jc w:val="both"/>
        <w:rPr>
          <w:color w:val="1F497D" w:themeColor="text2"/>
          <w:sz w:val="24"/>
          <w:szCs w:val="24"/>
        </w:rPr>
      </w:pPr>
    </w:p>
    <w:p w:rsidR="005F746D" w:rsidRPr="00C44F56" w:rsidRDefault="005F746D" w:rsidP="008D7AA1">
      <w:pPr>
        <w:spacing w:after="0" w:line="240" w:lineRule="auto"/>
        <w:jc w:val="both"/>
        <w:rPr>
          <w:color w:val="1F497D" w:themeColor="text2"/>
          <w:sz w:val="24"/>
          <w:szCs w:val="24"/>
        </w:rPr>
      </w:pPr>
    </w:p>
    <w:p w:rsidR="003D7917" w:rsidRDefault="003D7917" w:rsidP="008D7AA1">
      <w:pPr>
        <w:spacing w:after="0" w:line="240" w:lineRule="auto"/>
        <w:jc w:val="both"/>
        <w:rPr>
          <w:color w:val="1F497D" w:themeColor="text2"/>
          <w:sz w:val="24"/>
          <w:szCs w:val="24"/>
        </w:rPr>
      </w:pPr>
    </w:p>
    <w:p w:rsidR="003D7917" w:rsidRDefault="003D7917" w:rsidP="008D7AA1">
      <w:pPr>
        <w:spacing w:after="0" w:line="240" w:lineRule="auto"/>
        <w:jc w:val="both"/>
        <w:rPr>
          <w:color w:val="1F497D" w:themeColor="text2"/>
          <w:sz w:val="24"/>
          <w:szCs w:val="24"/>
        </w:rPr>
      </w:pPr>
    </w:p>
    <w:p w:rsidR="003D7917" w:rsidRDefault="003D7917" w:rsidP="008D7AA1">
      <w:pPr>
        <w:spacing w:after="0" w:line="240" w:lineRule="auto"/>
        <w:jc w:val="both"/>
        <w:rPr>
          <w:color w:val="1F497D" w:themeColor="text2"/>
          <w:sz w:val="24"/>
          <w:szCs w:val="24"/>
        </w:rPr>
      </w:pPr>
    </w:p>
    <w:p w:rsidR="00A501B8" w:rsidRDefault="00A501B8" w:rsidP="008D7AA1">
      <w:pPr>
        <w:spacing w:after="0" w:line="240" w:lineRule="auto"/>
        <w:jc w:val="both"/>
        <w:rPr>
          <w:color w:val="1F497D" w:themeColor="text2"/>
          <w:sz w:val="24"/>
          <w:szCs w:val="24"/>
        </w:rPr>
      </w:pPr>
    </w:p>
    <w:p w:rsidR="00A501B8" w:rsidRDefault="00A501B8" w:rsidP="008D7AA1">
      <w:pPr>
        <w:spacing w:after="0" w:line="240" w:lineRule="auto"/>
        <w:jc w:val="both"/>
        <w:rPr>
          <w:color w:val="1F497D" w:themeColor="text2"/>
          <w:sz w:val="24"/>
          <w:szCs w:val="24"/>
        </w:rPr>
      </w:pPr>
    </w:p>
    <w:p w:rsidR="00A507AC" w:rsidRPr="00C44F56" w:rsidRDefault="00D15F8E" w:rsidP="008D7AA1">
      <w:pPr>
        <w:spacing w:after="0" w:line="240" w:lineRule="auto"/>
        <w:jc w:val="both"/>
        <w:rPr>
          <w:color w:val="1F497D" w:themeColor="text2"/>
          <w:sz w:val="24"/>
          <w:szCs w:val="24"/>
        </w:rPr>
      </w:pPr>
      <w:r w:rsidRPr="00C44F56">
        <w:rPr>
          <w:color w:val="1F497D" w:themeColor="text2"/>
          <w:sz w:val="24"/>
          <w:szCs w:val="24"/>
        </w:rPr>
        <w:t>Testing will normally be carried out during normal LS les</w:t>
      </w:r>
      <w:r w:rsidR="00624CAD" w:rsidRPr="00C44F56">
        <w:rPr>
          <w:color w:val="1F497D" w:themeColor="text2"/>
          <w:sz w:val="24"/>
          <w:szCs w:val="24"/>
        </w:rPr>
        <w:t>s</w:t>
      </w:r>
      <w:r w:rsidRPr="00C44F56">
        <w:rPr>
          <w:color w:val="1F497D" w:themeColor="text2"/>
          <w:sz w:val="24"/>
          <w:szCs w:val="24"/>
        </w:rPr>
        <w:t>on time, although where detailed evidence is required (for example for a reader or scribe)</w:t>
      </w:r>
      <w:r w:rsidR="00624CAD" w:rsidRPr="00C44F56">
        <w:rPr>
          <w:color w:val="1F497D" w:themeColor="text2"/>
          <w:sz w:val="24"/>
          <w:szCs w:val="24"/>
        </w:rPr>
        <w:t>, there may be an additional charge to parents.</w:t>
      </w:r>
      <w:r w:rsidRPr="00C44F56">
        <w:rPr>
          <w:color w:val="1F497D" w:themeColor="text2"/>
          <w:sz w:val="24"/>
          <w:szCs w:val="24"/>
        </w:rPr>
        <w:t xml:space="preserve">  </w:t>
      </w:r>
      <w:r w:rsidR="00624CAD" w:rsidRPr="00C44F56">
        <w:rPr>
          <w:color w:val="1F497D" w:themeColor="text2"/>
          <w:sz w:val="24"/>
          <w:szCs w:val="24"/>
        </w:rPr>
        <w:t>Those identified as needing extra time who are not currently receiving regular extra support will be encouraged to join LS for the duration of their GCSE courses.</w:t>
      </w:r>
    </w:p>
    <w:p w:rsidR="00624CAD" w:rsidRPr="00C44F56" w:rsidRDefault="00624CAD" w:rsidP="008D7AA1">
      <w:pPr>
        <w:spacing w:after="0" w:line="240" w:lineRule="auto"/>
        <w:jc w:val="both"/>
        <w:rPr>
          <w:color w:val="1F497D" w:themeColor="text2"/>
          <w:sz w:val="24"/>
          <w:szCs w:val="24"/>
        </w:rPr>
      </w:pPr>
    </w:p>
    <w:p w:rsidR="00624CAD" w:rsidRPr="00C44F56" w:rsidRDefault="00FB616D" w:rsidP="008D7AA1">
      <w:pPr>
        <w:spacing w:after="0" w:line="240" w:lineRule="auto"/>
        <w:jc w:val="both"/>
        <w:rPr>
          <w:color w:val="1F497D" w:themeColor="text2"/>
          <w:sz w:val="24"/>
          <w:szCs w:val="24"/>
        </w:rPr>
      </w:pPr>
      <w:r>
        <w:rPr>
          <w:color w:val="1F497D" w:themeColor="text2"/>
          <w:sz w:val="24"/>
          <w:szCs w:val="24"/>
        </w:rPr>
        <w:t>JGL and JG</w:t>
      </w:r>
      <w:r w:rsidR="00624CAD" w:rsidRPr="00C44F56">
        <w:rPr>
          <w:color w:val="1F497D" w:themeColor="text2"/>
          <w:sz w:val="24"/>
          <w:szCs w:val="24"/>
        </w:rPr>
        <w:t xml:space="preserve"> are the named specialist teachers who are registered with the Joint Council for Qualifications </w:t>
      </w:r>
      <w:r w:rsidR="00793F46" w:rsidRPr="00C44F56">
        <w:rPr>
          <w:color w:val="1F497D" w:themeColor="text2"/>
          <w:sz w:val="24"/>
          <w:szCs w:val="24"/>
        </w:rPr>
        <w:t xml:space="preserve">(JCQ) </w:t>
      </w:r>
      <w:r w:rsidR="00624CAD" w:rsidRPr="00C44F56">
        <w:rPr>
          <w:color w:val="1F497D" w:themeColor="text2"/>
          <w:sz w:val="24"/>
          <w:szCs w:val="24"/>
        </w:rPr>
        <w:t>to carry out assessments for exam access arrangements.</w:t>
      </w:r>
      <w:r w:rsidR="00577EDF" w:rsidRPr="00C44F56">
        <w:rPr>
          <w:color w:val="1F497D" w:themeColor="text2"/>
          <w:sz w:val="24"/>
          <w:szCs w:val="24"/>
        </w:rPr>
        <w:t xml:space="preserve">  </w:t>
      </w:r>
      <w:r w:rsidR="00955C45" w:rsidRPr="00C44F56">
        <w:rPr>
          <w:color w:val="1F497D" w:themeColor="text2"/>
          <w:sz w:val="24"/>
          <w:szCs w:val="24"/>
        </w:rPr>
        <w:t>Student</w:t>
      </w:r>
      <w:r w:rsidR="00442F6F" w:rsidRPr="00C44F56">
        <w:rPr>
          <w:color w:val="1F497D" w:themeColor="text2"/>
          <w:sz w:val="24"/>
          <w:szCs w:val="24"/>
        </w:rPr>
        <w:t>s</w:t>
      </w:r>
      <w:r w:rsidR="00577EDF" w:rsidRPr="00C44F56">
        <w:rPr>
          <w:color w:val="1F497D" w:themeColor="text2"/>
          <w:sz w:val="24"/>
          <w:szCs w:val="24"/>
        </w:rPr>
        <w:t xml:space="preserve"> must complete a data protection disclaimer prior to the application being made on the OCR Interchange website.  All documentation supporting the application and the disclaimer should be filed in the </w:t>
      </w:r>
      <w:r w:rsidR="00955C45" w:rsidRPr="00C44F56">
        <w:rPr>
          <w:color w:val="1F497D" w:themeColor="text2"/>
          <w:sz w:val="24"/>
          <w:szCs w:val="24"/>
        </w:rPr>
        <w:t>student</w:t>
      </w:r>
      <w:r w:rsidR="00577EDF" w:rsidRPr="00C44F56">
        <w:rPr>
          <w:color w:val="1F497D" w:themeColor="text2"/>
          <w:sz w:val="24"/>
          <w:szCs w:val="24"/>
        </w:rPr>
        <w:t>’s file in the Headmaster</w:t>
      </w:r>
      <w:r w:rsidR="00793F46" w:rsidRPr="00C44F56">
        <w:rPr>
          <w:color w:val="1F497D" w:themeColor="text2"/>
          <w:sz w:val="24"/>
          <w:szCs w:val="24"/>
        </w:rPr>
        <w:t>’s</w:t>
      </w:r>
      <w:r w:rsidR="00442F6F" w:rsidRPr="00C44F56">
        <w:rPr>
          <w:color w:val="1F497D" w:themeColor="text2"/>
          <w:sz w:val="24"/>
          <w:szCs w:val="24"/>
        </w:rPr>
        <w:t xml:space="preserve"> PA</w:t>
      </w:r>
      <w:r w:rsidR="00577EDF" w:rsidRPr="00C44F56">
        <w:rPr>
          <w:color w:val="1F497D" w:themeColor="text2"/>
          <w:sz w:val="24"/>
          <w:szCs w:val="24"/>
        </w:rPr>
        <w:t>’s office prior to the commencement of the relevant exam series.</w:t>
      </w:r>
    </w:p>
    <w:p w:rsidR="00624CAD" w:rsidRDefault="00624CAD" w:rsidP="008D7AA1">
      <w:pPr>
        <w:spacing w:after="0" w:line="240" w:lineRule="auto"/>
        <w:jc w:val="both"/>
        <w:rPr>
          <w:color w:val="1F497D" w:themeColor="text2"/>
          <w:sz w:val="24"/>
          <w:szCs w:val="24"/>
        </w:rPr>
      </w:pPr>
    </w:p>
    <w:p w:rsidR="005F746D" w:rsidRPr="00C44F56" w:rsidRDefault="005F746D" w:rsidP="008D7AA1">
      <w:pPr>
        <w:spacing w:after="0" w:line="240" w:lineRule="auto"/>
        <w:jc w:val="both"/>
        <w:rPr>
          <w:color w:val="1F497D" w:themeColor="text2"/>
          <w:sz w:val="24"/>
          <w:szCs w:val="24"/>
        </w:rPr>
      </w:pPr>
    </w:p>
    <w:p w:rsidR="00624CAD" w:rsidRDefault="00624CAD" w:rsidP="008D7AA1">
      <w:pPr>
        <w:spacing w:after="0" w:line="240" w:lineRule="auto"/>
        <w:jc w:val="both"/>
        <w:rPr>
          <w:b/>
          <w:i/>
          <w:color w:val="1F497D" w:themeColor="text2"/>
          <w:sz w:val="28"/>
          <w:szCs w:val="24"/>
        </w:rPr>
      </w:pPr>
      <w:r w:rsidRPr="00C44F56">
        <w:rPr>
          <w:b/>
          <w:i/>
          <w:color w:val="1F497D" w:themeColor="text2"/>
          <w:sz w:val="28"/>
          <w:szCs w:val="24"/>
        </w:rPr>
        <w:t>Psychological Reports</w:t>
      </w:r>
    </w:p>
    <w:p w:rsidR="005F746D" w:rsidRPr="00C44F56" w:rsidRDefault="005F746D" w:rsidP="008D7AA1">
      <w:pPr>
        <w:spacing w:after="0" w:line="240" w:lineRule="auto"/>
        <w:jc w:val="both"/>
        <w:rPr>
          <w:b/>
          <w:i/>
          <w:color w:val="1F497D" w:themeColor="text2"/>
          <w:sz w:val="28"/>
          <w:szCs w:val="24"/>
        </w:rPr>
      </w:pPr>
    </w:p>
    <w:p w:rsidR="000B3D07" w:rsidRPr="00C44F56" w:rsidRDefault="00624CAD" w:rsidP="008D7AA1">
      <w:pPr>
        <w:spacing w:after="0" w:line="240" w:lineRule="auto"/>
        <w:jc w:val="both"/>
        <w:rPr>
          <w:color w:val="1F497D" w:themeColor="text2"/>
          <w:sz w:val="24"/>
          <w:szCs w:val="24"/>
        </w:rPr>
      </w:pPr>
      <w:r w:rsidRPr="00C44F56">
        <w:rPr>
          <w:color w:val="1F497D" w:themeColor="text2"/>
          <w:sz w:val="24"/>
          <w:szCs w:val="24"/>
        </w:rPr>
        <w:t>When psychological reports are needed, for example the Army Education Service sometimes request reports when they are supporti</w:t>
      </w:r>
      <w:r w:rsidR="00955C45" w:rsidRPr="00C44F56">
        <w:rPr>
          <w:color w:val="1F497D" w:themeColor="text2"/>
          <w:sz w:val="24"/>
          <w:szCs w:val="24"/>
        </w:rPr>
        <w:t>ng families in paying for LS, we</w:t>
      </w:r>
      <w:r w:rsidRPr="00C44F56">
        <w:rPr>
          <w:color w:val="1F497D" w:themeColor="text2"/>
          <w:sz w:val="24"/>
          <w:szCs w:val="24"/>
        </w:rPr>
        <w:t xml:space="preserve"> may </w:t>
      </w:r>
      <w:r w:rsidR="00955C45" w:rsidRPr="00C44F56">
        <w:rPr>
          <w:color w:val="1F497D" w:themeColor="text2"/>
          <w:sz w:val="24"/>
          <w:szCs w:val="24"/>
        </w:rPr>
        <w:t xml:space="preserve">arrange for these to be </w:t>
      </w:r>
      <w:r w:rsidRPr="00C44F56">
        <w:rPr>
          <w:color w:val="1F497D" w:themeColor="text2"/>
          <w:sz w:val="24"/>
          <w:szCs w:val="24"/>
        </w:rPr>
        <w:t>produce</w:t>
      </w:r>
      <w:r w:rsidR="00955C45" w:rsidRPr="00C44F56">
        <w:rPr>
          <w:color w:val="1F497D" w:themeColor="text2"/>
          <w:sz w:val="24"/>
          <w:szCs w:val="24"/>
        </w:rPr>
        <w:t>d</w:t>
      </w:r>
      <w:r w:rsidRPr="00C44F56">
        <w:rPr>
          <w:color w:val="1F497D" w:themeColor="text2"/>
          <w:sz w:val="24"/>
          <w:szCs w:val="24"/>
        </w:rPr>
        <w:t xml:space="preserve"> under a private arrangement with parents.</w:t>
      </w:r>
    </w:p>
    <w:p w:rsidR="000B3D07" w:rsidRPr="00C44F56" w:rsidRDefault="000B3D07" w:rsidP="008D7AA1">
      <w:pPr>
        <w:spacing w:after="0" w:line="240" w:lineRule="auto"/>
        <w:jc w:val="both"/>
        <w:rPr>
          <w:color w:val="1F497D" w:themeColor="text2"/>
          <w:sz w:val="24"/>
          <w:szCs w:val="24"/>
        </w:rPr>
      </w:pPr>
    </w:p>
    <w:p w:rsidR="000B3D07" w:rsidRDefault="000B3D07" w:rsidP="008D7AA1">
      <w:pPr>
        <w:spacing w:after="0" w:line="240" w:lineRule="auto"/>
        <w:jc w:val="both"/>
        <w:rPr>
          <w:color w:val="1F497D" w:themeColor="text2"/>
          <w:sz w:val="24"/>
          <w:szCs w:val="24"/>
        </w:rPr>
      </w:pPr>
    </w:p>
    <w:p w:rsidR="005F746D" w:rsidRDefault="005F746D" w:rsidP="008D7AA1">
      <w:pPr>
        <w:spacing w:after="0" w:line="240" w:lineRule="auto"/>
        <w:jc w:val="both"/>
        <w:rPr>
          <w:color w:val="1F497D" w:themeColor="text2"/>
          <w:sz w:val="24"/>
          <w:szCs w:val="24"/>
        </w:rPr>
      </w:pPr>
    </w:p>
    <w:p w:rsidR="005F746D" w:rsidRDefault="005F746D" w:rsidP="008D7AA1">
      <w:pPr>
        <w:spacing w:after="0" w:line="240" w:lineRule="auto"/>
        <w:jc w:val="both"/>
        <w:rPr>
          <w:color w:val="1F497D" w:themeColor="text2"/>
          <w:sz w:val="24"/>
          <w:szCs w:val="24"/>
        </w:rPr>
      </w:pPr>
    </w:p>
    <w:p w:rsidR="005F746D" w:rsidRDefault="005F746D" w:rsidP="008D7AA1">
      <w:pPr>
        <w:spacing w:after="0" w:line="240" w:lineRule="auto"/>
        <w:jc w:val="both"/>
        <w:rPr>
          <w:color w:val="1F497D" w:themeColor="text2"/>
          <w:sz w:val="24"/>
          <w:szCs w:val="24"/>
        </w:rPr>
      </w:pPr>
    </w:p>
    <w:p w:rsidR="005F746D" w:rsidRDefault="005F746D" w:rsidP="008D7AA1">
      <w:pPr>
        <w:spacing w:after="0" w:line="240" w:lineRule="auto"/>
        <w:jc w:val="both"/>
        <w:rPr>
          <w:color w:val="1F497D" w:themeColor="text2"/>
          <w:sz w:val="24"/>
          <w:szCs w:val="24"/>
        </w:rPr>
      </w:pPr>
    </w:p>
    <w:p w:rsidR="000B3D07" w:rsidRPr="00C44F56" w:rsidRDefault="000B3D07" w:rsidP="008D7AA1">
      <w:pPr>
        <w:spacing w:after="0" w:line="240" w:lineRule="auto"/>
        <w:jc w:val="both"/>
        <w:rPr>
          <w:color w:val="1F497D" w:themeColor="text2"/>
          <w:sz w:val="24"/>
          <w:szCs w:val="24"/>
        </w:rPr>
      </w:pPr>
    </w:p>
    <w:p w:rsidR="00624CAD" w:rsidRDefault="000B3D07" w:rsidP="008D7AA1">
      <w:pPr>
        <w:spacing w:after="0" w:line="240" w:lineRule="auto"/>
        <w:jc w:val="both"/>
        <w:rPr>
          <w:b/>
          <w:color w:val="1F497D" w:themeColor="text2"/>
          <w:sz w:val="28"/>
          <w:szCs w:val="24"/>
        </w:rPr>
      </w:pPr>
      <w:r w:rsidRPr="00C44F56">
        <w:rPr>
          <w:b/>
          <w:color w:val="1F497D" w:themeColor="text2"/>
          <w:sz w:val="28"/>
          <w:szCs w:val="24"/>
        </w:rPr>
        <w:t>Section 4</w:t>
      </w:r>
      <w:r w:rsidR="00624CAD" w:rsidRPr="00C44F56">
        <w:rPr>
          <w:b/>
          <w:color w:val="1F497D" w:themeColor="text2"/>
          <w:sz w:val="28"/>
          <w:szCs w:val="24"/>
        </w:rPr>
        <w:t xml:space="preserve"> – Tuition</w:t>
      </w:r>
      <w:r w:rsidR="00E11824" w:rsidRPr="00C44F56">
        <w:rPr>
          <w:b/>
          <w:color w:val="1F497D" w:themeColor="text2"/>
          <w:sz w:val="28"/>
          <w:szCs w:val="24"/>
        </w:rPr>
        <w:t xml:space="preserve"> and Resources</w:t>
      </w:r>
    </w:p>
    <w:p w:rsidR="0033054B" w:rsidRDefault="0033054B" w:rsidP="008D7AA1">
      <w:pPr>
        <w:spacing w:after="0" w:line="240" w:lineRule="auto"/>
        <w:jc w:val="both"/>
        <w:rPr>
          <w:b/>
          <w:color w:val="1F497D" w:themeColor="text2"/>
          <w:sz w:val="28"/>
          <w:szCs w:val="24"/>
        </w:rPr>
      </w:pPr>
    </w:p>
    <w:p w:rsidR="00A507AC" w:rsidRDefault="00624CAD" w:rsidP="008D7AA1">
      <w:pPr>
        <w:spacing w:after="0" w:line="240" w:lineRule="auto"/>
        <w:jc w:val="both"/>
        <w:rPr>
          <w:b/>
          <w:i/>
          <w:color w:val="1F497D" w:themeColor="text2"/>
          <w:sz w:val="28"/>
          <w:szCs w:val="24"/>
        </w:rPr>
      </w:pPr>
      <w:r w:rsidRPr="00C44F56">
        <w:rPr>
          <w:b/>
          <w:i/>
          <w:color w:val="1F497D" w:themeColor="text2"/>
          <w:sz w:val="28"/>
          <w:szCs w:val="24"/>
        </w:rPr>
        <w:t>Tuition</w:t>
      </w:r>
    </w:p>
    <w:p w:rsidR="005F746D" w:rsidRPr="00C44F56" w:rsidRDefault="005F746D" w:rsidP="008D7AA1">
      <w:pPr>
        <w:spacing w:after="0" w:line="240" w:lineRule="auto"/>
        <w:jc w:val="both"/>
        <w:rPr>
          <w:b/>
          <w:i/>
          <w:color w:val="1F497D" w:themeColor="text2"/>
          <w:sz w:val="28"/>
          <w:szCs w:val="24"/>
        </w:rPr>
      </w:pPr>
    </w:p>
    <w:p w:rsidR="00E11824" w:rsidRPr="00C44F56" w:rsidRDefault="0033054B" w:rsidP="008D7AA1">
      <w:pPr>
        <w:spacing w:after="0" w:line="240" w:lineRule="auto"/>
        <w:jc w:val="both"/>
        <w:rPr>
          <w:color w:val="1F497D" w:themeColor="text2"/>
          <w:sz w:val="24"/>
          <w:szCs w:val="24"/>
        </w:rPr>
      </w:pPr>
      <w:r>
        <w:rPr>
          <w:noProof/>
          <w:color w:val="1F497D" w:themeColor="text2"/>
          <w:sz w:val="24"/>
          <w:szCs w:val="24"/>
          <w:lang w:eastAsia="en-GB"/>
        </w:rPr>
        <w:drawing>
          <wp:anchor distT="0" distB="0" distL="114300" distR="114300" simplePos="0" relativeHeight="251663360" behindDoc="0" locked="0" layoutInCell="1" allowOverlap="1">
            <wp:simplePos x="0" y="0"/>
            <wp:positionH relativeFrom="column">
              <wp:posOffset>19050</wp:posOffset>
            </wp:positionH>
            <wp:positionV relativeFrom="paragraph">
              <wp:posOffset>103505</wp:posOffset>
            </wp:positionV>
            <wp:extent cx="1828800" cy="24669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828800" cy="2466975"/>
                    </a:xfrm>
                    <a:prstGeom prst="rect">
                      <a:avLst/>
                    </a:prstGeom>
                    <a:noFill/>
                    <a:ln w="38100" cmpd="thinThick">
                      <a:noFill/>
                      <a:miter lim="800000"/>
                      <a:headEnd/>
                      <a:tailEnd/>
                    </a:ln>
                    <a:effectLst/>
                  </pic:spPr>
                </pic:pic>
              </a:graphicData>
            </a:graphic>
          </wp:anchor>
        </w:drawing>
      </w:r>
      <w:r w:rsidR="00624CAD" w:rsidRPr="00C44F56">
        <w:rPr>
          <w:color w:val="1F497D" w:themeColor="text2"/>
          <w:sz w:val="24"/>
          <w:szCs w:val="24"/>
        </w:rPr>
        <w:t xml:space="preserve">In consultation </w:t>
      </w:r>
      <w:r w:rsidR="00955C45" w:rsidRPr="00C44F56">
        <w:rPr>
          <w:color w:val="1F497D" w:themeColor="text2"/>
          <w:sz w:val="24"/>
          <w:szCs w:val="24"/>
        </w:rPr>
        <w:t xml:space="preserve">with the student (and </w:t>
      </w:r>
      <w:r w:rsidR="00624CAD" w:rsidRPr="00C44F56">
        <w:rPr>
          <w:color w:val="1F497D" w:themeColor="text2"/>
          <w:sz w:val="24"/>
          <w:szCs w:val="24"/>
        </w:rPr>
        <w:t xml:space="preserve">parents), the LS teacher will establish what extra tuition may be of benefit to the </w:t>
      </w:r>
      <w:r w:rsidR="00955C45" w:rsidRPr="00C44F56">
        <w:rPr>
          <w:color w:val="1F497D" w:themeColor="text2"/>
          <w:sz w:val="24"/>
          <w:szCs w:val="24"/>
        </w:rPr>
        <w:t>student</w:t>
      </w:r>
      <w:r w:rsidR="00624CAD" w:rsidRPr="00C44F56">
        <w:rPr>
          <w:color w:val="1F497D" w:themeColor="text2"/>
          <w:sz w:val="24"/>
          <w:szCs w:val="24"/>
        </w:rPr>
        <w:t xml:space="preserve">.  This is recorded on the IEP and reviewed every four weeks.  LS has no set scheme of work since each </w:t>
      </w:r>
      <w:r w:rsidR="00955C45" w:rsidRPr="00C44F56">
        <w:rPr>
          <w:color w:val="1F497D" w:themeColor="text2"/>
          <w:sz w:val="24"/>
          <w:szCs w:val="24"/>
        </w:rPr>
        <w:t>student</w:t>
      </w:r>
      <w:r w:rsidR="00624CAD" w:rsidRPr="00C44F56">
        <w:rPr>
          <w:color w:val="1F497D" w:themeColor="text2"/>
          <w:sz w:val="24"/>
          <w:szCs w:val="24"/>
        </w:rPr>
        <w:t xml:space="preserve"> receives an individually tailored programme of study.  Lessons </w:t>
      </w:r>
      <w:r w:rsidR="00E11824" w:rsidRPr="00C44F56">
        <w:rPr>
          <w:color w:val="1F497D" w:themeColor="text2"/>
          <w:sz w:val="24"/>
          <w:szCs w:val="24"/>
        </w:rPr>
        <w:t>should be</w:t>
      </w:r>
      <w:r w:rsidR="00624CAD" w:rsidRPr="00C44F56">
        <w:rPr>
          <w:color w:val="1F497D" w:themeColor="text2"/>
          <w:sz w:val="24"/>
          <w:szCs w:val="24"/>
        </w:rPr>
        <w:t xml:space="preserve"> fast-paced, varied, enjoyable and should always offer the </w:t>
      </w:r>
      <w:r w:rsidR="00955C45" w:rsidRPr="00C44F56">
        <w:rPr>
          <w:color w:val="1F497D" w:themeColor="text2"/>
          <w:sz w:val="24"/>
          <w:szCs w:val="24"/>
        </w:rPr>
        <w:t>student</w:t>
      </w:r>
      <w:r w:rsidR="00624CAD" w:rsidRPr="00C44F56">
        <w:rPr>
          <w:color w:val="1F497D" w:themeColor="text2"/>
          <w:sz w:val="24"/>
          <w:szCs w:val="24"/>
        </w:rPr>
        <w:t xml:space="preserve"> opportunities to experience success.</w:t>
      </w:r>
      <w:r w:rsidR="00E11824" w:rsidRPr="00C44F56">
        <w:rPr>
          <w:color w:val="1F497D" w:themeColor="text2"/>
          <w:sz w:val="24"/>
          <w:szCs w:val="24"/>
        </w:rPr>
        <w:t xml:space="preserve">  Structured cumulative or </w:t>
      </w:r>
      <w:r w:rsidR="008D060A">
        <w:rPr>
          <w:color w:val="1F497D" w:themeColor="text2"/>
          <w:sz w:val="24"/>
          <w:szCs w:val="24"/>
        </w:rPr>
        <w:t>student</w:t>
      </w:r>
      <w:r w:rsidR="00E11824" w:rsidRPr="00C44F56">
        <w:rPr>
          <w:color w:val="1F497D" w:themeColor="text2"/>
          <w:sz w:val="24"/>
          <w:szCs w:val="24"/>
        </w:rPr>
        <w:t xml:space="preserve"> centred approaches are recommended.</w:t>
      </w:r>
    </w:p>
    <w:p w:rsidR="00E11824" w:rsidRPr="00C44F56" w:rsidRDefault="00E11824" w:rsidP="008D7AA1">
      <w:pPr>
        <w:spacing w:after="0" w:line="240" w:lineRule="auto"/>
        <w:jc w:val="both"/>
        <w:rPr>
          <w:color w:val="1F497D" w:themeColor="text2"/>
          <w:sz w:val="24"/>
          <w:szCs w:val="24"/>
        </w:rPr>
      </w:pPr>
    </w:p>
    <w:p w:rsidR="00624CAD" w:rsidRPr="00C44F56" w:rsidRDefault="00E11824" w:rsidP="008D7AA1">
      <w:pPr>
        <w:spacing w:after="0" w:line="240" w:lineRule="auto"/>
        <w:jc w:val="both"/>
        <w:rPr>
          <w:color w:val="1F497D" w:themeColor="text2"/>
          <w:sz w:val="24"/>
          <w:szCs w:val="24"/>
        </w:rPr>
      </w:pPr>
      <w:r w:rsidRPr="00C44F56">
        <w:rPr>
          <w:color w:val="1F497D" w:themeColor="text2"/>
          <w:sz w:val="24"/>
          <w:szCs w:val="24"/>
        </w:rPr>
        <w:t>Generally, lessons in Key Stages 1, 2 and 3 are skill-based, wherea</w:t>
      </w:r>
      <w:r w:rsidR="00913565">
        <w:rPr>
          <w:color w:val="1F497D" w:themeColor="text2"/>
          <w:sz w:val="24"/>
          <w:szCs w:val="24"/>
        </w:rPr>
        <w:t>s lessons in Key Stages 4 and 5</w:t>
      </w:r>
      <w:r w:rsidR="00793F46" w:rsidRPr="00C44F56">
        <w:rPr>
          <w:color w:val="1F497D" w:themeColor="text2"/>
          <w:sz w:val="24"/>
          <w:szCs w:val="24"/>
        </w:rPr>
        <w:t xml:space="preserve"> are more likely</w:t>
      </w:r>
      <w:r w:rsidRPr="00C44F56">
        <w:rPr>
          <w:color w:val="1F497D" w:themeColor="text2"/>
          <w:sz w:val="24"/>
          <w:szCs w:val="24"/>
        </w:rPr>
        <w:t xml:space="preserve"> to focus on coursework and exam preparation. </w:t>
      </w:r>
      <w:r w:rsidR="002846D7" w:rsidRPr="00C44F56">
        <w:rPr>
          <w:color w:val="1F497D" w:themeColor="text2"/>
          <w:sz w:val="24"/>
          <w:szCs w:val="24"/>
        </w:rPr>
        <w:t xml:space="preserve"> This is arranged in consultation with the </w:t>
      </w:r>
      <w:r w:rsidR="00442F6F" w:rsidRPr="00C44F56">
        <w:rPr>
          <w:color w:val="1F497D" w:themeColor="text2"/>
          <w:sz w:val="24"/>
          <w:szCs w:val="24"/>
        </w:rPr>
        <w:t>student and / or parents</w:t>
      </w:r>
      <w:r w:rsidR="002846D7" w:rsidRPr="00C44F56">
        <w:rPr>
          <w:color w:val="1F497D" w:themeColor="text2"/>
          <w:sz w:val="24"/>
          <w:szCs w:val="24"/>
        </w:rPr>
        <w:t>.</w:t>
      </w:r>
    </w:p>
    <w:p w:rsidR="00855E3D" w:rsidRPr="00C44F56" w:rsidRDefault="00855E3D" w:rsidP="008D7AA1">
      <w:pPr>
        <w:spacing w:after="0" w:line="240" w:lineRule="auto"/>
        <w:jc w:val="both"/>
        <w:rPr>
          <w:color w:val="1F497D" w:themeColor="text2"/>
          <w:sz w:val="24"/>
          <w:szCs w:val="24"/>
        </w:rPr>
      </w:pPr>
    </w:p>
    <w:p w:rsidR="00E11824" w:rsidRDefault="00E11824" w:rsidP="008D7AA1">
      <w:pPr>
        <w:spacing w:after="0" w:line="240" w:lineRule="auto"/>
        <w:jc w:val="both"/>
        <w:rPr>
          <w:b/>
          <w:i/>
          <w:color w:val="1F497D" w:themeColor="text2"/>
          <w:sz w:val="28"/>
          <w:szCs w:val="24"/>
        </w:rPr>
      </w:pPr>
      <w:r w:rsidRPr="00C44F56">
        <w:rPr>
          <w:b/>
          <w:i/>
          <w:color w:val="1F497D" w:themeColor="text2"/>
          <w:sz w:val="28"/>
          <w:szCs w:val="24"/>
        </w:rPr>
        <w:t>Resources</w:t>
      </w:r>
    </w:p>
    <w:p w:rsidR="005F746D" w:rsidRPr="00C44F56" w:rsidRDefault="005F746D" w:rsidP="008D7AA1">
      <w:pPr>
        <w:spacing w:after="0" w:line="240" w:lineRule="auto"/>
        <w:jc w:val="both"/>
        <w:rPr>
          <w:b/>
          <w:i/>
          <w:color w:val="1F497D" w:themeColor="text2"/>
          <w:sz w:val="28"/>
          <w:szCs w:val="24"/>
        </w:rPr>
      </w:pPr>
    </w:p>
    <w:p w:rsidR="00442F6F" w:rsidRPr="00C44F56" w:rsidRDefault="00442F6F" w:rsidP="00442F6F">
      <w:pPr>
        <w:spacing w:after="0" w:line="240" w:lineRule="auto"/>
        <w:jc w:val="both"/>
        <w:rPr>
          <w:color w:val="1F497D" w:themeColor="text2"/>
          <w:sz w:val="24"/>
          <w:szCs w:val="24"/>
        </w:rPr>
      </w:pPr>
      <w:r w:rsidRPr="00C44F56">
        <w:rPr>
          <w:color w:val="1F497D" w:themeColor="text2"/>
          <w:sz w:val="24"/>
          <w:szCs w:val="24"/>
        </w:rPr>
        <w:t>Learning Support is based in its own building and each member of staff has their own teaching room.  There is also a large store-ro</w:t>
      </w:r>
      <w:r w:rsidR="00913565">
        <w:rPr>
          <w:color w:val="1F497D" w:themeColor="text2"/>
          <w:sz w:val="24"/>
          <w:szCs w:val="24"/>
        </w:rPr>
        <w:t>om for resources, which include (but is not limited to)</w:t>
      </w:r>
      <w:r w:rsidRPr="00C44F56">
        <w:rPr>
          <w:color w:val="1F497D" w:themeColor="text2"/>
          <w:sz w:val="24"/>
          <w:szCs w:val="24"/>
        </w:rPr>
        <w:t xml:space="preserve"> the following:</w:t>
      </w:r>
    </w:p>
    <w:p w:rsidR="000B3D07" w:rsidRPr="00C44F56" w:rsidRDefault="000B3D07" w:rsidP="008D7AA1">
      <w:pPr>
        <w:spacing w:after="0" w:line="240" w:lineRule="auto"/>
        <w:jc w:val="both"/>
        <w:rPr>
          <w:color w:val="1F497D" w:themeColor="text2"/>
          <w:sz w:val="24"/>
          <w:szCs w:val="24"/>
        </w:rPr>
      </w:pPr>
    </w:p>
    <w:p w:rsidR="000B3D07" w:rsidRPr="00913565" w:rsidRDefault="000B3D07" w:rsidP="008D7AA1">
      <w:pPr>
        <w:spacing w:after="0" w:line="240" w:lineRule="auto"/>
        <w:jc w:val="both"/>
        <w:rPr>
          <w:i/>
          <w:color w:val="1F497D" w:themeColor="text2"/>
          <w:sz w:val="24"/>
          <w:szCs w:val="24"/>
        </w:rPr>
      </w:pPr>
      <w:r w:rsidRPr="00913565">
        <w:rPr>
          <w:i/>
          <w:color w:val="1F497D" w:themeColor="text2"/>
          <w:sz w:val="24"/>
          <w:szCs w:val="24"/>
        </w:rPr>
        <w:t>Alpha to Omega</w:t>
      </w:r>
    </w:p>
    <w:p w:rsidR="000B3D07" w:rsidRPr="00913565" w:rsidRDefault="000B3D07" w:rsidP="008D7AA1">
      <w:pPr>
        <w:spacing w:after="0" w:line="240" w:lineRule="auto"/>
        <w:jc w:val="both"/>
        <w:rPr>
          <w:i/>
          <w:color w:val="1F497D" w:themeColor="text2"/>
          <w:sz w:val="24"/>
          <w:szCs w:val="24"/>
        </w:rPr>
      </w:pPr>
      <w:r w:rsidRPr="00913565">
        <w:rPr>
          <w:i/>
          <w:color w:val="1F497D" w:themeColor="text2"/>
          <w:sz w:val="24"/>
          <w:szCs w:val="24"/>
        </w:rPr>
        <w:t>Auditory memory training</w:t>
      </w:r>
    </w:p>
    <w:p w:rsidR="000F0306" w:rsidRPr="00913565" w:rsidRDefault="000F0306" w:rsidP="008D7AA1">
      <w:pPr>
        <w:spacing w:after="0" w:line="240" w:lineRule="auto"/>
        <w:jc w:val="both"/>
        <w:rPr>
          <w:i/>
          <w:color w:val="1F497D" w:themeColor="text2"/>
          <w:sz w:val="24"/>
          <w:szCs w:val="24"/>
        </w:rPr>
      </w:pPr>
      <w:r w:rsidRPr="00913565">
        <w:rPr>
          <w:i/>
          <w:color w:val="1F497D" w:themeColor="text2"/>
          <w:sz w:val="24"/>
          <w:szCs w:val="24"/>
        </w:rPr>
        <w:t>Beat Dyslexia</w:t>
      </w:r>
    </w:p>
    <w:p w:rsidR="00510E90" w:rsidRPr="00913565" w:rsidRDefault="00510E90" w:rsidP="008D7AA1">
      <w:pPr>
        <w:spacing w:after="0" w:line="240" w:lineRule="auto"/>
        <w:jc w:val="both"/>
        <w:rPr>
          <w:i/>
          <w:color w:val="1F497D" w:themeColor="text2"/>
          <w:sz w:val="24"/>
          <w:szCs w:val="24"/>
        </w:rPr>
      </w:pPr>
      <w:r w:rsidRPr="00913565">
        <w:rPr>
          <w:i/>
          <w:color w:val="1F497D" w:themeColor="text2"/>
          <w:sz w:val="24"/>
          <w:szCs w:val="24"/>
        </w:rPr>
        <w:t>Dragon Naturally Speaking v11 Premium (1 license)</w:t>
      </w:r>
    </w:p>
    <w:p w:rsidR="00510E90" w:rsidRPr="00913565" w:rsidRDefault="00510E90" w:rsidP="008D7AA1">
      <w:pPr>
        <w:spacing w:after="0" w:line="240" w:lineRule="auto"/>
        <w:jc w:val="both"/>
        <w:rPr>
          <w:i/>
          <w:color w:val="1F497D" w:themeColor="text2"/>
          <w:sz w:val="24"/>
          <w:szCs w:val="24"/>
        </w:rPr>
      </w:pPr>
      <w:r w:rsidRPr="00913565">
        <w:rPr>
          <w:i/>
          <w:color w:val="1F497D" w:themeColor="text2"/>
          <w:sz w:val="24"/>
          <w:szCs w:val="24"/>
        </w:rPr>
        <w:t>The Dyslexia Institute Maths programme (DIMP)</w:t>
      </w:r>
    </w:p>
    <w:p w:rsidR="000F0306" w:rsidRPr="00913565" w:rsidRDefault="000F0306" w:rsidP="008D7AA1">
      <w:pPr>
        <w:spacing w:after="0" w:line="240" w:lineRule="auto"/>
        <w:jc w:val="both"/>
        <w:rPr>
          <w:i/>
          <w:color w:val="1F497D" w:themeColor="text2"/>
          <w:sz w:val="24"/>
          <w:szCs w:val="24"/>
        </w:rPr>
      </w:pPr>
      <w:r w:rsidRPr="00913565">
        <w:rPr>
          <w:i/>
          <w:color w:val="1F497D" w:themeColor="text2"/>
          <w:sz w:val="24"/>
          <w:szCs w:val="24"/>
        </w:rPr>
        <w:t>Dyslexia Rules!</w:t>
      </w:r>
    </w:p>
    <w:p w:rsidR="00510E90" w:rsidRPr="00913565" w:rsidRDefault="00510E90" w:rsidP="008D7AA1">
      <w:pPr>
        <w:spacing w:after="0" w:line="240" w:lineRule="auto"/>
        <w:jc w:val="both"/>
        <w:rPr>
          <w:i/>
          <w:color w:val="1F497D" w:themeColor="text2"/>
          <w:sz w:val="24"/>
          <w:szCs w:val="24"/>
        </w:rPr>
      </w:pPr>
      <w:r w:rsidRPr="00913565">
        <w:rPr>
          <w:i/>
          <w:color w:val="1F497D" w:themeColor="text2"/>
          <w:sz w:val="24"/>
          <w:szCs w:val="24"/>
        </w:rPr>
        <w:t>Get Revising!</w:t>
      </w:r>
    </w:p>
    <w:p w:rsidR="000F0306" w:rsidRPr="00913565" w:rsidRDefault="000F0306" w:rsidP="008D7AA1">
      <w:pPr>
        <w:spacing w:after="0" w:line="240" w:lineRule="auto"/>
        <w:jc w:val="both"/>
        <w:rPr>
          <w:i/>
          <w:color w:val="1F497D" w:themeColor="text2"/>
          <w:sz w:val="24"/>
          <w:szCs w:val="24"/>
        </w:rPr>
      </w:pPr>
      <w:r w:rsidRPr="00913565">
        <w:rPr>
          <w:i/>
          <w:color w:val="1F497D" w:themeColor="text2"/>
          <w:sz w:val="24"/>
          <w:szCs w:val="24"/>
        </w:rPr>
        <w:t>Hickey Teaching Programme</w:t>
      </w:r>
    </w:p>
    <w:p w:rsidR="00510E90" w:rsidRPr="00913565" w:rsidRDefault="00510E90" w:rsidP="008D7AA1">
      <w:pPr>
        <w:spacing w:after="0" w:line="240" w:lineRule="auto"/>
        <w:jc w:val="both"/>
        <w:rPr>
          <w:i/>
          <w:color w:val="1F497D" w:themeColor="text2"/>
          <w:sz w:val="24"/>
          <w:szCs w:val="24"/>
        </w:rPr>
      </w:pPr>
      <w:r w:rsidRPr="00913565">
        <w:rPr>
          <w:i/>
          <w:color w:val="1F497D" w:themeColor="text2"/>
          <w:sz w:val="24"/>
          <w:szCs w:val="24"/>
        </w:rPr>
        <w:t>The Key Stage 3 Learning Kit</w:t>
      </w:r>
    </w:p>
    <w:p w:rsidR="00510E90" w:rsidRPr="00913565" w:rsidRDefault="00510E90" w:rsidP="008D7AA1">
      <w:pPr>
        <w:spacing w:after="0" w:line="240" w:lineRule="auto"/>
        <w:jc w:val="both"/>
        <w:rPr>
          <w:i/>
          <w:color w:val="1F497D" w:themeColor="text2"/>
          <w:sz w:val="24"/>
          <w:szCs w:val="24"/>
        </w:rPr>
      </w:pPr>
      <w:r w:rsidRPr="00913565">
        <w:rPr>
          <w:i/>
          <w:color w:val="1F497D" w:themeColor="text2"/>
          <w:sz w:val="24"/>
          <w:szCs w:val="24"/>
        </w:rPr>
        <w:t>The Key Stage 4 Learning Kit</w:t>
      </w:r>
    </w:p>
    <w:p w:rsidR="00510E90" w:rsidRPr="00913565" w:rsidRDefault="00510E90" w:rsidP="008D7AA1">
      <w:pPr>
        <w:spacing w:after="0" w:line="240" w:lineRule="auto"/>
        <w:jc w:val="both"/>
        <w:rPr>
          <w:i/>
          <w:color w:val="1F497D" w:themeColor="text2"/>
          <w:sz w:val="24"/>
          <w:szCs w:val="24"/>
        </w:rPr>
      </w:pPr>
      <w:r w:rsidRPr="00913565">
        <w:rPr>
          <w:i/>
          <w:color w:val="1F497D" w:themeColor="text2"/>
          <w:sz w:val="24"/>
          <w:szCs w:val="24"/>
        </w:rPr>
        <w:t>Lucid Comprehension Booster and Expansion Pack</w:t>
      </w:r>
    </w:p>
    <w:p w:rsidR="000B3D07" w:rsidRPr="00913565" w:rsidRDefault="000B3D07" w:rsidP="008D7AA1">
      <w:pPr>
        <w:spacing w:after="0" w:line="240" w:lineRule="auto"/>
        <w:jc w:val="both"/>
        <w:rPr>
          <w:i/>
          <w:color w:val="1F497D" w:themeColor="text2"/>
          <w:sz w:val="24"/>
          <w:szCs w:val="24"/>
        </w:rPr>
      </w:pPr>
      <w:r w:rsidRPr="00913565">
        <w:rPr>
          <w:i/>
          <w:color w:val="1F497D" w:themeColor="text2"/>
          <w:sz w:val="24"/>
          <w:szCs w:val="24"/>
        </w:rPr>
        <w:t>Megawords</w:t>
      </w:r>
    </w:p>
    <w:p w:rsidR="000B3D07" w:rsidRPr="00913565" w:rsidRDefault="000B3D07" w:rsidP="008D7AA1">
      <w:pPr>
        <w:spacing w:after="0" w:line="240" w:lineRule="auto"/>
        <w:jc w:val="both"/>
        <w:rPr>
          <w:i/>
          <w:color w:val="1F497D" w:themeColor="text2"/>
          <w:sz w:val="24"/>
          <w:szCs w:val="24"/>
        </w:rPr>
      </w:pPr>
      <w:r w:rsidRPr="00913565">
        <w:rPr>
          <w:i/>
          <w:color w:val="1F497D" w:themeColor="text2"/>
          <w:sz w:val="24"/>
          <w:szCs w:val="24"/>
        </w:rPr>
        <w:t>Nessy brainbooster</w:t>
      </w:r>
    </w:p>
    <w:p w:rsidR="000B3D07" w:rsidRPr="00913565" w:rsidRDefault="000B3D07" w:rsidP="008D7AA1">
      <w:pPr>
        <w:spacing w:after="0" w:line="240" w:lineRule="auto"/>
        <w:jc w:val="both"/>
        <w:rPr>
          <w:i/>
          <w:color w:val="1F497D" w:themeColor="text2"/>
          <w:sz w:val="24"/>
          <w:szCs w:val="24"/>
        </w:rPr>
      </w:pPr>
      <w:r w:rsidRPr="00913565">
        <w:rPr>
          <w:i/>
          <w:color w:val="1F497D" w:themeColor="text2"/>
          <w:sz w:val="24"/>
          <w:szCs w:val="24"/>
        </w:rPr>
        <w:t>Nessy fingers (touch typing course)</w:t>
      </w:r>
    </w:p>
    <w:p w:rsidR="00C14C42" w:rsidRPr="00913565" w:rsidRDefault="00C14C42" w:rsidP="008D7AA1">
      <w:pPr>
        <w:spacing w:after="0" w:line="240" w:lineRule="auto"/>
        <w:jc w:val="both"/>
        <w:rPr>
          <w:i/>
          <w:color w:val="1F497D" w:themeColor="text2"/>
          <w:sz w:val="24"/>
          <w:szCs w:val="24"/>
        </w:rPr>
      </w:pPr>
      <w:r w:rsidRPr="00913565">
        <w:rPr>
          <w:i/>
          <w:color w:val="1F497D" w:themeColor="text2"/>
          <w:sz w:val="24"/>
          <w:szCs w:val="24"/>
        </w:rPr>
        <w:t>Nessy Tables (web-based application – multiple licenses</w:t>
      </w:r>
    </w:p>
    <w:p w:rsidR="000B3D07" w:rsidRPr="00913565" w:rsidRDefault="000B3D07" w:rsidP="008D7AA1">
      <w:pPr>
        <w:spacing w:after="0" w:line="240" w:lineRule="auto"/>
        <w:jc w:val="both"/>
        <w:rPr>
          <w:i/>
          <w:color w:val="1F497D" w:themeColor="text2"/>
          <w:sz w:val="24"/>
          <w:szCs w:val="24"/>
        </w:rPr>
      </w:pPr>
      <w:r w:rsidRPr="00913565">
        <w:rPr>
          <w:i/>
          <w:color w:val="1F497D" w:themeColor="text2"/>
          <w:sz w:val="24"/>
          <w:szCs w:val="24"/>
        </w:rPr>
        <w:t>Numbershark</w:t>
      </w:r>
    </w:p>
    <w:p w:rsidR="000B3D07" w:rsidRPr="00913565" w:rsidRDefault="000B3D07" w:rsidP="008D7AA1">
      <w:pPr>
        <w:spacing w:after="0" w:line="240" w:lineRule="auto"/>
        <w:jc w:val="both"/>
        <w:rPr>
          <w:i/>
          <w:color w:val="1F497D" w:themeColor="text2"/>
          <w:sz w:val="24"/>
          <w:szCs w:val="24"/>
        </w:rPr>
      </w:pPr>
      <w:r w:rsidRPr="00913565">
        <w:rPr>
          <w:i/>
          <w:color w:val="1F497D" w:themeColor="text2"/>
          <w:sz w:val="24"/>
          <w:szCs w:val="24"/>
        </w:rPr>
        <w:t>Reading Comprehension in Varied Subject Matter</w:t>
      </w:r>
    </w:p>
    <w:p w:rsidR="00465C21" w:rsidRPr="00913565" w:rsidRDefault="00465C21" w:rsidP="008D7AA1">
      <w:pPr>
        <w:spacing w:after="0" w:line="240" w:lineRule="auto"/>
        <w:jc w:val="both"/>
        <w:rPr>
          <w:i/>
          <w:color w:val="1F497D" w:themeColor="text2"/>
          <w:sz w:val="24"/>
          <w:szCs w:val="24"/>
        </w:rPr>
      </w:pPr>
      <w:r w:rsidRPr="00913565">
        <w:rPr>
          <w:i/>
          <w:color w:val="1F497D" w:themeColor="text2"/>
          <w:sz w:val="24"/>
          <w:szCs w:val="24"/>
        </w:rPr>
        <w:t>Read and Write Gold v10 (1 license)</w:t>
      </w:r>
    </w:p>
    <w:p w:rsidR="000B3D07" w:rsidRPr="00913565" w:rsidRDefault="000B3D07" w:rsidP="008D7AA1">
      <w:pPr>
        <w:spacing w:after="0" w:line="240" w:lineRule="auto"/>
        <w:jc w:val="both"/>
        <w:rPr>
          <w:i/>
          <w:color w:val="1F497D" w:themeColor="text2"/>
          <w:sz w:val="24"/>
          <w:szCs w:val="24"/>
        </w:rPr>
      </w:pPr>
      <w:r w:rsidRPr="00913565">
        <w:rPr>
          <w:i/>
          <w:color w:val="1F497D" w:themeColor="text2"/>
          <w:sz w:val="24"/>
          <w:szCs w:val="24"/>
        </w:rPr>
        <w:t>Speed Up!</w:t>
      </w:r>
      <w:r w:rsidR="00465C21" w:rsidRPr="00913565">
        <w:rPr>
          <w:i/>
          <w:color w:val="1F497D" w:themeColor="text2"/>
          <w:sz w:val="24"/>
          <w:szCs w:val="24"/>
        </w:rPr>
        <w:t xml:space="preserve"> Handwriting Programme</w:t>
      </w:r>
    </w:p>
    <w:p w:rsidR="000B3D07" w:rsidRPr="00913565" w:rsidRDefault="000B3D07" w:rsidP="008D7AA1">
      <w:pPr>
        <w:spacing w:after="0" w:line="240" w:lineRule="auto"/>
        <w:jc w:val="both"/>
        <w:rPr>
          <w:i/>
          <w:color w:val="1F497D" w:themeColor="text2"/>
          <w:sz w:val="24"/>
          <w:szCs w:val="24"/>
        </w:rPr>
      </w:pPr>
      <w:r w:rsidRPr="00913565">
        <w:rPr>
          <w:i/>
          <w:color w:val="1F497D" w:themeColor="text2"/>
          <w:sz w:val="24"/>
          <w:szCs w:val="24"/>
        </w:rPr>
        <w:t>Starspell</w:t>
      </w:r>
    </w:p>
    <w:p w:rsidR="000B3D07" w:rsidRPr="00913565" w:rsidRDefault="000B3D07" w:rsidP="008D7AA1">
      <w:pPr>
        <w:spacing w:after="0" w:line="240" w:lineRule="auto"/>
        <w:jc w:val="both"/>
        <w:rPr>
          <w:i/>
          <w:color w:val="1F497D" w:themeColor="text2"/>
          <w:sz w:val="24"/>
          <w:szCs w:val="24"/>
        </w:rPr>
      </w:pPr>
      <w:r w:rsidRPr="00913565">
        <w:rPr>
          <w:i/>
          <w:color w:val="1F497D" w:themeColor="text2"/>
          <w:sz w:val="24"/>
          <w:szCs w:val="24"/>
        </w:rPr>
        <w:t>Stride Ahead</w:t>
      </w:r>
    </w:p>
    <w:p w:rsidR="000B3D07" w:rsidRPr="00913565" w:rsidRDefault="000B3D07" w:rsidP="008D7AA1">
      <w:pPr>
        <w:spacing w:after="0" w:line="240" w:lineRule="auto"/>
        <w:jc w:val="both"/>
        <w:rPr>
          <w:i/>
          <w:color w:val="1F497D" w:themeColor="text2"/>
          <w:sz w:val="24"/>
          <w:szCs w:val="24"/>
        </w:rPr>
      </w:pPr>
      <w:r w:rsidRPr="00913565">
        <w:rPr>
          <w:i/>
          <w:color w:val="1F497D" w:themeColor="text2"/>
          <w:sz w:val="24"/>
          <w:szCs w:val="24"/>
        </w:rPr>
        <w:t>The Ginn Handwriting Programme</w:t>
      </w:r>
    </w:p>
    <w:p w:rsidR="00C14C42" w:rsidRPr="00913565" w:rsidRDefault="000B3D07" w:rsidP="008D7AA1">
      <w:pPr>
        <w:spacing w:after="0" w:line="240" w:lineRule="auto"/>
        <w:jc w:val="both"/>
        <w:rPr>
          <w:i/>
          <w:color w:val="1F497D" w:themeColor="text2"/>
          <w:sz w:val="24"/>
          <w:szCs w:val="24"/>
        </w:rPr>
      </w:pPr>
      <w:r w:rsidRPr="00913565">
        <w:rPr>
          <w:i/>
          <w:color w:val="1F497D" w:themeColor="text2"/>
          <w:sz w:val="24"/>
          <w:szCs w:val="24"/>
        </w:rPr>
        <w:t>The Nessy Learning Programme</w:t>
      </w:r>
      <w:r w:rsidR="00465C21" w:rsidRPr="00913565">
        <w:rPr>
          <w:i/>
          <w:color w:val="1F497D" w:themeColor="text2"/>
          <w:sz w:val="24"/>
          <w:szCs w:val="24"/>
        </w:rPr>
        <w:t xml:space="preserve"> (3 licenses)</w:t>
      </w:r>
    </w:p>
    <w:p w:rsidR="000B3D07" w:rsidRPr="00913565" w:rsidRDefault="000B3D07" w:rsidP="008D7AA1">
      <w:pPr>
        <w:spacing w:after="0" w:line="240" w:lineRule="auto"/>
        <w:jc w:val="both"/>
        <w:rPr>
          <w:i/>
          <w:color w:val="1F497D" w:themeColor="text2"/>
          <w:sz w:val="24"/>
          <w:szCs w:val="24"/>
        </w:rPr>
      </w:pPr>
      <w:r w:rsidRPr="00913565">
        <w:rPr>
          <w:i/>
          <w:color w:val="1F497D" w:themeColor="text2"/>
          <w:sz w:val="24"/>
          <w:szCs w:val="24"/>
        </w:rPr>
        <w:t>Toe by Toe</w:t>
      </w:r>
    </w:p>
    <w:p w:rsidR="000B3D07" w:rsidRPr="00913565" w:rsidRDefault="000B3D07" w:rsidP="008D7AA1">
      <w:pPr>
        <w:spacing w:after="0" w:line="240" w:lineRule="auto"/>
        <w:jc w:val="both"/>
        <w:rPr>
          <w:i/>
          <w:color w:val="1F497D" w:themeColor="text2"/>
          <w:sz w:val="24"/>
          <w:szCs w:val="24"/>
        </w:rPr>
      </w:pPr>
      <w:r w:rsidRPr="00913565">
        <w:rPr>
          <w:i/>
          <w:color w:val="1F497D" w:themeColor="text2"/>
          <w:sz w:val="24"/>
          <w:szCs w:val="24"/>
        </w:rPr>
        <w:t>Units of Sound</w:t>
      </w:r>
    </w:p>
    <w:p w:rsidR="000B3D07" w:rsidRPr="00913565" w:rsidRDefault="000B3D07" w:rsidP="008D7AA1">
      <w:pPr>
        <w:spacing w:after="0" w:line="240" w:lineRule="auto"/>
        <w:jc w:val="both"/>
        <w:rPr>
          <w:i/>
          <w:color w:val="1F497D" w:themeColor="text2"/>
          <w:sz w:val="24"/>
          <w:szCs w:val="24"/>
        </w:rPr>
      </w:pPr>
      <w:r w:rsidRPr="00913565">
        <w:rPr>
          <w:i/>
          <w:color w:val="1F497D" w:themeColor="text2"/>
          <w:sz w:val="24"/>
          <w:szCs w:val="24"/>
        </w:rPr>
        <w:t>Various games and puzzles</w:t>
      </w:r>
    </w:p>
    <w:p w:rsidR="000B3D07" w:rsidRPr="00913565" w:rsidRDefault="000B3D07" w:rsidP="008D7AA1">
      <w:pPr>
        <w:spacing w:after="0" w:line="240" w:lineRule="auto"/>
        <w:jc w:val="both"/>
        <w:rPr>
          <w:i/>
          <w:color w:val="1F497D" w:themeColor="text2"/>
          <w:sz w:val="24"/>
          <w:szCs w:val="24"/>
        </w:rPr>
      </w:pPr>
      <w:r w:rsidRPr="00913565">
        <w:rPr>
          <w:i/>
          <w:color w:val="1F497D" w:themeColor="text2"/>
          <w:sz w:val="24"/>
          <w:szCs w:val="24"/>
        </w:rPr>
        <w:t xml:space="preserve">Visual </w:t>
      </w:r>
      <w:r w:rsidR="000F0306" w:rsidRPr="00913565">
        <w:rPr>
          <w:i/>
          <w:color w:val="1F497D" w:themeColor="text2"/>
          <w:sz w:val="24"/>
          <w:szCs w:val="24"/>
        </w:rPr>
        <w:t xml:space="preserve">and Auditory </w:t>
      </w:r>
      <w:r w:rsidRPr="00913565">
        <w:rPr>
          <w:i/>
          <w:color w:val="1F497D" w:themeColor="text2"/>
          <w:sz w:val="24"/>
          <w:szCs w:val="24"/>
        </w:rPr>
        <w:t>memory training</w:t>
      </w:r>
    </w:p>
    <w:p w:rsidR="000B3D07" w:rsidRPr="00913565" w:rsidRDefault="000B3D07" w:rsidP="008D7AA1">
      <w:pPr>
        <w:spacing w:after="0" w:line="240" w:lineRule="auto"/>
        <w:jc w:val="both"/>
        <w:rPr>
          <w:i/>
          <w:color w:val="1F497D" w:themeColor="text2"/>
          <w:sz w:val="24"/>
          <w:szCs w:val="24"/>
        </w:rPr>
      </w:pPr>
      <w:r w:rsidRPr="00913565">
        <w:rPr>
          <w:i/>
          <w:color w:val="1F497D" w:themeColor="text2"/>
          <w:sz w:val="24"/>
          <w:szCs w:val="24"/>
        </w:rPr>
        <w:t>Wordshark</w:t>
      </w:r>
    </w:p>
    <w:p w:rsidR="002846D7" w:rsidRPr="00C44F56" w:rsidRDefault="002846D7" w:rsidP="008D7AA1">
      <w:pPr>
        <w:spacing w:after="0" w:line="240" w:lineRule="auto"/>
        <w:jc w:val="both"/>
        <w:rPr>
          <w:color w:val="1F497D" w:themeColor="text2"/>
          <w:sz w:val="24"/>
          <w:szCs w:val="24"/>
        </w:rPr>
      </w:pPr>
    </w:p>
    <w:p w:rsidR="002846D7" w:rsidRPr="00C44F56" w:rsidRDefault="002846D7" w:rsidP="008D7AA1">
      <w:pPr>
        <w:spacing w:after="0" w:line="240" w:lineRule="auto"/>
        <w:jc w:val="both"/>
        <w:rPr>
          <w:color w:val="1F497D" w:themeColor="text2"/>
          <w:sz w:val="24"/>
          <w:szCs w:val="24"/>
        </w:rPr>
      </w:pPr>
    </w:p>
    <w:p w:rsidR="00955C45" w:rsidRPr="00C44F56" w:rsidRDefault="00955C45" w:rsidP="008D7AA1">
      <w:pPr>
        <w:spacing w:after="0" w:line="240" w:lineRule="auto"/>
        <w:jc w:val="both"/>
        <w:rPr>
          <w:color w:val="1F497D" w:themeColor="text2"/>
          <w:sz w:val="24"/>
          <w:szCs w:val="24"/>
        </w:rPr>
      </w:pPr>
      <w:r w:rsidRPr="00C44F56">
        <w:rPr>
          <w:color w:val="1F497D" w:themeColor="text2"/>
          <w:sz w:val="24"/>
          <w:szCs w:val="24"/>
        </w:rPr>
        <w:t>The Department has two</w:t>
      </w:r>
      <w:r w:rsidR="00510E90" w:rsidRPr="00C44F56">
        <w:rPr>
          <w:color w:val="1F497D" w:themeColor="text2"/>
          <w:sz w:val="24"/>
          <w:szCs w:val="24"/>
        </w:rPr>
        <w:t xml:space="preserve"> networked PC</w:t>
      </w:r>
      <w:r w:rsidR="002846D7" w:rsidRPr="00C44F56">
        <w:rPr>
          <w:color w:val="1F497D" w:themeColor="text2"/>
          <w:sz w:val="24"/>
          <w:szCs w:val="24"/>
        </w:rPr>
        <w:t>s</w:t>
      </w:r>
      <w:r w:rsidR="00510E90" w:rsidRPr="00C44F56">
        <w:rPr>
          <w:color w:val="1F497D" w:themeColor="text2"/>
          <w:sz w:val="24"/>
          <w:szCs w:val="24"/>
        </w:rPr>
        <w:t>, each with a 23” touchscreen monitor</w:t>
      </w:r>
      <w:r w:rsidRPr="00C44F56">
        <w:rPr>
          <w:color w:val="1F497D" w:themeColor="text2"/>
          <w:sz w:val="24"/>
          <w:szCs w:val="24"/>
        </w:rPr>
        <w:t xml:space="preserve"> and a dedicated departmental iPad loaded with a range of educational apps specifically designed to assist students with SpLD.  WiFi is available throughout the LS building.</w:t>
      </w:r>
    </w:p>
    <w:p w:rsidR="00E11824" w:rsidRPr="00C44F56" w:rsidRDefault="00955C45" w:rsidP="008D7AA1">
      <w:pPr>
        <w:spacing w:after="0" w:line="240" w:lineRule="auto"/>
        <w:jc w:val="both"/>
        <w:rPr>
          <w:color w:val="1F497D" w:themeColor="text2"/>
          <w:sz w:val="24"/>
          <w:szCs w:val="24"/>
        </w:rPr>
      </w:pPr>
      <w:r w:rsidRPr="00C44F56">
        <w:rPr>
          <w:color w:val="1F497D" w:themeColor="text2"/>
          <w:sz w:val="24"/>
          <w:szCs w:val="24"/>
        </w:rPr>
        <w:t xml:space="preserve"> </w:t>
      </w:r>
    </w:p>
    <w:p w:rsidR="00E11824" w:rsidRPr="00C44F56" w:rsidRDefault="0073355B" w:rsidP="008D7AA1">
      <w:pPr>
        <w:spacing w:after="0" w:line="240" w:lineRule="auto"/>
        <w:jc w:val="both"/>
        <w:rPr>
          <w:color w:val="1F497D" w:themeColor="text2"/>
          <w:sz w:val="24"/>
          <w:szCs w:val="24"/>
        </w:rPr>
      </w:pPr>
      <w:r>
        <w:rPr>
          <w:color w:val="1F497D" w:themeColor="text2"/>
          <w:sz w:val="24"/>
          <w:szCs w:val="24"/>
        </w:rPr>
        <w:t>A collection of c.2</w:t>
      </w:r>
      <w:r w:rsidR="000C05E1" w:rsidRPr="00C44F56">
        <w:rPr>
          <w:color w:val="1F497D" w:themeColor="text2"/>
          <w:sz w:val="24"/>
          <w:szCs w:val="24"/>
        </w:rPr>
        <w:t>00</w:t>
      </w:r>
      <w:r w:rsidR="00E11824" w:rsidRPr="00C44F56">
        <w:rPr>
          <w:color w:val="1F497D" w:themeColor="text2"/>
          <w:sz w:val="24"/>
          <w:szCs w:val="24"/>
        </w:rPr>
        <w:t xml:space="preserve"> Barrington Stoke </w:t>
      </w:r>
      <w:r w:rsidR="00C31195" w:rsidRPr="00C44F56">
        <w:rPr>
          <w:color w:val="1F497D" w:themeColor="text2"/>
          <w:sz w:val="24"/>
          <w:szCs w:val="24"/>
        </w:rPr>
        <w:t xml:space="preserve">and similar </w:t>
      </w:r>
      <w:r w:rsidR="00E11824" w:rsidRPr="00C44F56">
        <w:rPr>
          <w:color w:val="1F497D" w:themeColor="text2"/>
          <w:sz w:val="24"/>
          <w:szCs w:val="24"/>
        </w:rPr>
        <w:t xml:space="preserve">books for reluctant or struggling readers is held in the school library and </w:t>
      </w:r>
      <w:r w:rsidR="00793F46" w:rsidRPr="00C44F56">
        <w:rPr>
          <w:color w:val="1F497D" w:themeColor="text2"/>
          <w:sz w:val="24"/>
          <w:szCs w:val="24"/>
        </w:rPr>
        <w:t xml:space="preserve">is </w:t>
      </w:r>
      <w:r w:rsidR="00E11824" w:rsidRPr="00C44F56">
        <w:rPr>
          <w:color w:val="1F497D" w:themeColor="text2"/>
          <w:sz w:val="24"/>
          <w:szCs w:val="24"/>
        </w:rPr>
        <w:t xml:space="preserve">available to all </w:t>
      </w:r>
      <w:r w:rsidR="00955C45" w:rsidRPr="00C44F56">
        <w:rPr>
          <w:color w:val="1F497D" w:themeColor="text2"/>
          <w:sz w:val="24"/>
          <w:szCs w:val="24"/>
        </w:rPr>
        <w:t>student</w:t>
      </w:r>
      <w:r w:rsidR="00E11824" w:rsidRPr="00C44F56">
        <w:rPr>
          <w:color w:val="1F497D" w:themeColor="text2"/>
          <w:sz w:val="24"/>
          <w:szCs w:val="24"/>
        </w:rPr>
        <w:t>s</w:t>
      </w:r>
    </w:p>
    <w:p w:rsidR="000B3D07" w:rsidRPr="00C44F56" w:rsidRDefault="000B3D07" w:rsidP="008D7AA1">
      <w:pPr>
        <w:spacing w:after="0" w:line="240" w:lineRule="auto"/>
        <w:jc w:val="both"/>
        <w:rPr>
          <w:color w:val="1F497D" w:themeColor="text2"/>
          <w:sz w:val="24"/>
          <w:szCs w:val="24"/>
        </w:rPr>
      </w:pPr>
    </w:p>
    <w:p w:rsidR="000B3D07" w:rsidRDefault="000B3D07" w:rsidP="008D7AA1">
      <w:pPr>
        <w:spacing w:after="0" w:line="240" w:lineRule="auto"/>
        <w:jc w:val="both"/>
        <w:rPr>
          <w:color w:val="1F497D" w:themeColor="text2"/>
          <w:sz w:val="24"/>
          <w:szCs w:val="24"/>
        </w:rPr>
      </w:pPr>
    </w:p>
    <w:p w:rsidR="005F746D" w:rsidRPr="00C44F56" w:rsidRDefault="005F746D" w:rsidP="008D7AA1">
      <w:pPr>
        <w:spacing w:after="0" w:line="240" w:lineRule="auto"/>
        <w:jc w:val="both"/>
        <w:rPr>
          <w:color w:val="1F497D" w:themeColor="text2"/>
          <w:sz w:val="24"/>
          <w:szCs w:val="24"/>
        </w:rPr>
      </w:pPr>
    </w:p>
    <w:p w:rsidR="000B3D07" w:rsidRPr="00C44F56" w:rsidRDefault="000B3D07" w:rsidP="008D7AA1">
      <w:pPr>
        <w:jc w:val="both"/>
        <w:rPr>
          <w:b/>
          <w:color w:val="1F497D" w:themeColor="text2"/>
          <w:sz w:val="28"/>
        </w:rPr>
      </w:pPr>
      <w:r w:rsidRPr="00C44F56">
        <w:rPr>
          <w:b/>
          <w:color w:val="1F497D" w:themeColor="text2"/>
          <w:sz w:val="28"/>
        </w:rPr>
        <w:t xml:space="preserve">Section 5 – </w:t>
      </w:r>
      <w:r w:rsidR="00916F02" w:rsidRPr="00C44F56">
        <w:rPr>
          <w:b/>
          <w:color w:val="1F497D" w:themeColor="text2"/>
          <w:sz w:val="28"/>
        </w:rPr>
        <w:t>CReSTeD status</w:t>
      </w:r>
      <w:r w:rsidR="00CA5D04" w:rsidRPr="00C44F56">
        <w:rPr>
          <w:b/>
          <w:color w:val="1F497D" w:themeColor="text2"/>
          <w:sz w:val="28"/>
        </w:rPr>
        <w:t xml:space="preserve"> and Recent Developments</w:t>
      </w:r>
    </w:p>
    <w:p w:rsidR="007D4ECC" w:rsidRDefault="00CE1888" w:rsidP="00CE1888">
      <w:pPr>
        <w:spacing w:after="0" w:line="240" w:lineRule="auto"/>
        <w:jc w:val="both"/>
        <w:rPr>
          <w:color w:val="1F497D" w:themeColor="text2"/>
        </w:rPr>
      </w:pPr>
      <w:r w:rsidRPr="00CE1888">
        <w:rPr>
          <w:color w:val="1F497D" w:themeColor="text2"/>
        </w:rPr>
        <w:t xml:space="preserve">In February 2013, the LS Department and school invited an inspection by the Council for the Registration of Schools Teaching Dyslexic Students (CReSTeD).   CReSTeD judged that the learning support provision for students with Specific Learning Difficulties (SpLD) was of a sufficiently high standard to merit the award of Dyslexia Unit (DU) status to Bedstone College.  </w:t>
      </w:r>
      <w:r w:rsidR="007D4ECC">
        <w:rPr>
          <w:color w:val="1F497D" w:themeColor="text2"/>
        </w:rPr>
        <w:t xml:space="preserve">Bedstone’s DU status was confirmed at a further inspection meeting in January 2016, and is due for renewal in </w:t>
      </w:r>
      <w:r w:rsidR="0088305B">
        <w:rPr>
          <w:color w:val="1F497D" w:themeColor="text2"/>
        </w:rPr>
        <w:t xml:space="preserve">February </w:t>
      </w:r>
      <w:r w:rsidR="007D4ECC">
        <w:rPr>
          <w:color w:val="1F497D" w:themeColor="text2"/>
        </w:rPr>
        <w:t>2019.</w:t>
      </w:r>
    </w:p>
    <w:p w:rsidR="007D4ECC" w:rsidRDefault="007D4ECC" w:rsidP="00CE1888">
      <w:pPr>
        <w:spacing w:after="0" w:line="240" w:lineRule="auto"/>
        <w:jc w:val="both"/>
        <w:rPr>
          <w:color w:val="1F497D" w:themeColor="text2"/>
        </w:rPr>
      </w:pPr>
    </w:p>
    <w:p w:rsidR="00CE1888" w:rsidRPr="00CE1888" w:rsidRDefault="00CE1888" w:rsidP="00CE1888">
      <w:pPr>
        <w:spacing w:after="0" w:line="240" w:lineRule="auto"/>
        <w:jc w:val="both"/>
        <w:rPr>
          <w:color w:val="1F497D" w:themeColor="text2"/>
        </w:rPr>
      </w:pPr>
      <w:r w:rsidRPr="00CE1888">
        <w:rPr>
          <w:color w:val="1F497D" w:themeColor="text2"/>
        </w:rPr>
        <w:t>This prestigious status is</w:t>
      </w:r>
      <w:r w:rsidR="0088305B">
        <w:rPr>
          <w:color w:val="1F497D" w:themeColor="text2"/>
        </w:rPr>
        <w:t xml:space="preserve"> only shared with 34</w:t>
      </w:r>
      <w:r w:rsidRPr="00CE1888">
        <w:rPr>
          <w:color w:val="1F497D" w:themeColor="text2"/>
        </w:rPr>
        <w:t xml:space="preserve"> other schools nationwide.  CReSTeD hold a database of schools which meet its standards of provision and promotes its schools to parents, local authorities and the Ministry of Defence.  Currently only </w:t>
      </w:r>
      <w:r w:rsidR="007D4ECC">
        <w:rPr>
          <w:color w:val="1F497D" w:themeColor="text2"/>
        </w:rPr>
        <w:t xml:space="preserve">one </w:t>
      </w:r>
      <w:r w:rsidRPr="00CE1888">
        <w:rPr>
          <w:color w:val="1F497D" w:themeColor="text2"/>
        </w:rPr>
        <w:t>other school in Shropshire (Ellesmere College</w:t>
      </w:r>
      <w:r w:rsidR="007D4ECC">
        <w:rPr>
          <w:color w:val="1F497D" w:themeColor="text2"/>
        </w:rPr>
        <w:t>) has</w:t>
      </w:r>
      <w:r w:rsidRPr="00CE1888">
        <w:rPr>
          <w:color w:val="1F497D" w:themeColor="text2"/>
        </w:rPr>
        <w:t xml:space="preserve"> this status.  No schools in Herefordshire</w:t>
      </w:r>
      <w:r w:rsidR="007D4ECC">
        <w:rPr>
          <w:color w:val="1F497D" w:themeColor="text2"/>
        </w:rPr>
        <w:t xml:space="preserve"> or</w:t>
      </w:r>
      <w:r w:rsidRPr="00CE1888">
        <w:rPr>
          <w:color w:val="1F497D" w:themeColor="text2"/>
        </w:rPr>
        <w:t xml:space="preserve"> Powys have CReSTeD status.  For further information, see </w:t>
      </w:r>
      <w:hyperlink r:id="rId15" w:history="1">
        <w:r w:rsidRPr="00CE1888">
          <w:rPr>
            <w:rStyle w:val="Hyperlink"/>
            <w:color w:val="1F497D" w:themeColor="text2"/>
          </w:rPr>
          <w:t>www.crested.org.uk</w:t>
        </w:r>
      </w:hyperlink>
      <w:r w:rsidRPr="00CE1888">
        <w:rPr>
          <w:color w:val="1F497D" w:themeColor="text2"/>
        </w:rPr>
        <w:t xml:space="preserve">. </w:t>
      </w:r>
    </w:p>
    <w:p w:rsidR="00CA5D04" w:rsidRPr="00C44F56" w:rsidRDefault="00CA5D04" w:rsidP="008D7AA1">
      <w:pPr>
        <w:spacing w:after="0" w:line="240" w:lineRule="auto"/>
        <w:jc w:val="both"/>
        <w:rPr>
          <w:color w:val="1F497D" w:themeColor="text2"/>
          <w:sz w:val="24"/>
          <w:szCs w:val="24"/>
        </w:rPr>
      </w:pPr>
    </w:p>
    <w:p w:rsidR="00753F2E" w:rsidRPr="00C44F56" w:rsidRDefault="0088305B" w:rsidP="008D7AA1">
      <w:pPr>
        <w:spacing w:after="0" w:line="240" w:lineRule="auto"/>
        <w:jc w:val="both"/>
        <w:rPr>
          <w:color w:val="1F497D" w:themeColor="text2"/>
          <w:sz w:val="24"/>
          <w:szCs w:val="24"/>
        </w:rPr>
      </w:pPr>
      <w:r>
        <w:rPr>
          <w:color w:val="1F497D" w:themeColor="text2"/>
          <w:sz w:val="24"/>
          <w:szCs w:val="24"/>
        </w:rPr>
        <w:t>In 2014-2015</w:t>
      </w:r>
      <w:r w:rsidR="00CA5D04" w:rsidRPr="00C44F56">
        <w:rPr>
          <w:color w:val="1F497D" w:themeColor="text2"/>
          <w:sz w:val="24"/>
          <w:szCs w:val="24"/>
        </w:rPr>
        <w:t>, JGL completed the OCR Level 7 Diploma in Teaching and Assessing Learners with Specific Difficulties qualification, the “gold standard” in the field of specialist dyslexia teaching.</w:t>
      </w:r>
      <w:r w:rsidR="00FB616D">
        <w:rPr>
          <w:color w:val="1F497D" w:themeColor="text2"/>
          <w:sz w:val="24"/>
          <w:szCs w:val="24"/>
        </w:rPr>
        <w:t xml:space="preserve">  .</w:t>
      </w:r>
    </w:p>
    <w:p w:rsidR="00CA5D04" w:rsidRPr="00C44F56" w:rsidRDefault="00CA5D04" w:rsidP="008D7AA1">
      <w:pPr>
        <w:spacing w:after="0" w:line="240" w:lineRule="auto"/>
        <w:jc w:val="both"/>
        <w:rPr>
          <w:color w:val="1F497D" w:themeColor="text2"/>
        </w:rPr>
      </w:pPr>
    </w:p>
    <w:p w:rsidR="00CA5D04" w:rsidRDefault="00CA5D04" w:rsidP="008D7AA1">
      <w:pPr>
        <w:spacing w:after="0" w:line="240" w:lineRule="auto"/>
        <w:jc w:val="both"/>
        <w:rPr>
          <w:color w:val="1F497D" w:themeColor="text2"/>
        </w:rPr>
      </w:pPr>
    </w:p>
    <w:p w:rsidR="005F746D" w:rsidRPr="00C44F56" w:rsidRDefault="005F746D" w:rsidP="008D7AA1">
      <w:pPr>
        <w:spacing w:after="0" w:line="240" w:lineRule="auto"/>
        <w:jc w:val="both"/>
        <w:rPr>
          <w:color w:val="1F497D" w:themeColor="text2"/>
        </w:rPr>
      </w:pPr>
    </w:p>
    <w:p w:rsidR="00CA5D04" w:rsidRPr="00C44F56" w:rsidRDefault="00CA5D04" w:rsidP="008D7AA1">
      <w:pPr>
        <w:spacing w:after="0" w:line="240" w:lineRule="auto"/>
        <w:jc w:val="both"/>
        <w:rPr>
          <w:b/>
          <w:color w:val="1F497D" w:themeColor="text2"/>
          <w:sz w:val="28"/>
          <w:szCs w:val="28"/>
        </w:rPr>
      </w:pPr>
      <w:r w:rsidRPr="00C44F56">
        <w:rPr>
          <w:b/>
          <w:color w:val="1F497D" w:themeColor="text2"/>
          <w:sz w:val="28"/>
          <w:szCs w:val="28"/>
        </w:rPr>
        <w:t xml:space="preserve">Section 6 </w:t>
      </w:r>
      <w:r w:rsidR="004E1EF8" w:rsidRPr="00C44F56">
        <w:rPr>
          <w:b/>
          <w:color w:val="1F497D" w:themeColor="text2"/>
          <w:sz w:val="28"/>
          <w:szCs w:val="28"/>
        </w:rPr>
        <w:t>–</w:t>
      </w:r>
      <w:r w:rsidRPr="00C44F56">
        <w:rPr>
          <w:b/>
          <w:color w:val="1F497D" w:themeColor="text2"/>
          <w:sz w:val="28"/>
          <w:szCs w:val="28"/>
        </w:rPr>
        <w:t xml:space="preserve"> </w:t>
      </w:r>
      <w:r w:rsidR="004E1EF8" w:rsidRPr="00C44F56">
        <w:rPr>
          <w:b/>
          <w:color w:val="1F497D" w:themeColor="text2"/>
          <w:sz w:val="28"/>
          <w:szCs w:val="28"/>
        </w:rPr>
        <w:t>Annual Learning Support Conference</w:t>
      </w:r>
    </w:p>
    <w:p w:rsidR="004E1EF8" w:rsidRPr="00C44F56" w:rsidRDefault="004E1EF8" w:rsidP="008D7AA1">
      <w:pPr>
        <w:spacing w:after="0" w:line="240" w:lineRule="auto"/>
        <w:jc w:val="both"/>
        <w:rPr>
          <w:color w:val="1F497D" w:themeColor="text2"/>
          <w:sz w:val="28"/>
          <w:szCs w:val="28"/>
        </w:rPr>
      </w:pPr>
    </w:p>
    <w:p w:rsidR="0085400D" w:rsidRDefault="00143BC8" w:rsidP="008D7AA1">
      <w:pPr>
        <w:spacing w:after="0" w:line="240" w:lineRule="auto"/>
        <w:jc w:val="both"/>
        <w:rPr>
          <w:color w:val="1F497D" w:themeColor="text2"/>
          <w:sz w:val="24"/>
          <w:szCs w:val="24"/>
        </w:rPr>
      </w:pPr>
      <w:r>
        <w:rPr>
          <w:color w:val="1F497D" w:themeColor="text2"/>
          <w:sz w:val="24"/>
          <w:szCs w:val="24"/>
        </w:rPr>
        <w:t>Since 2011</w:t>
      </w:r>
      <w:r w:rsidR="004E1EF8" w:rsidRPr="00C44F56">
        <w:rPr>
          <w:color w:val="1F497D" w:themeColor="text2"/>
          <w:sz w:val="24"/>
          <w:szCs w:val="24"/>
        </w:rPr>
        <w:t>, The Department has hosted and organised an annual conference on Inclusive Education aimed at Learning Support professionals.  This event has covered a range of topics from Dyscalculia and Dyspraxia to behaviour management.  It has grown into probably the largest event of its kind in the West Midlands, and provides a valuable source of additional income for the department.</w:t>
      </w:r>
    </w:p>
    <w:p w:rsidR="0088305B" w:rsidRDefault="0088305B" w:rsidP="008D7AA1">
      <w:pPr>
        <w:spacing w:after="0" w:line="240" w:lineRule="auto"/>
        <w:jc w:val="both"/>
        <w:rPr>
          <w:color w:val="1F497D" w:themeColor="text2"/>
          <w:sz w:val="24"/>
          <w:szCs w:val="24"/>
        </w:rPr>
      </w:pPr>
    </w:p>
    <w:p w:rsidR="0088305B" w:rsidRPr="005F746D" w:rsidRDefault="0088305B" w:rsidP="008D7AA1">
      <w:pPr>
        <w:spacing w:after="0" w:line="240" w:lineRule="auto"/>
        <w:jc w:val="both"/>
        <w:rPr>
          <w:color w:val="1F497D" w:themeColor="text2"/>
          <w:sz w:val="24"/>
          <w:szCs w:val="24"/>
        </w:rPr>
      </w:pPr>
      <w:r>
        <w:rPr>
          <w:color w:val="1F497D" w:themeColor="text2"/>
          <w:sz w:val="24"/>
          <w:szCs w:val="24"/>
        </w:rPr>
        <w:t>After eight years of hosting this conference, we have decided that 2019 should be a rest year.  We will be looking to update our contact database and consider making changes to the format prior to a possible relaunch in 2020.</w:t>
      </w:r>
    </w:p>
    <w:sectPr w:rsidR="0088305B" w:rsidRPr="005F746D" w:rsidSect="00713A36">
      <w:pgSz w:w="11906" w:h="16838"/>
      <w:pgMar w:top="1440" w:right="1440" w:bottom="1440" w:left="1440" w:header="708" w:footer="57"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52A" w:rsidRDefault="0062352A" w:rsidP="00577EDF">
      <w:pPr>
        <w:spacing w:after="0" w:line="240" w:lineRule="auto"/>
      </w:pPr>
      <w:r>
        <w:separator/>
      </w:r>
    </w:p>
  </w:endnote>
  <w:endnote w:type="continuationSeparator" w:id="0">
    <w:p w:rsidR="0062352A" w:rsidRDefault="0062352A" w:rsidP="0057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B0" w:rsidRDefault="00B84D30">
    <w:pPr>
      <w:pStyle w:val="Footer"/>
      <w:jc w:val="right"/>
    </w:pPr>
    <w:r>
      <w:fldChar w:fldCharType="begin"/>
    </w:r>
    <w:r w:rsidR="008D060A">
      <w:instrText xml:space="preserve"> PAGE   \* MERGEFORMAT </w:instrText>
    </w:r>
    <w:r>
      <w:fldChar w:fldCharType="separate"/>
    </w:r>
    <w:r w:rsidR="00557AC9">
      <w:rPr>
        <w:noProof/>
      </w:rPr>
      <w:t>3</w:t>
    </w:r>
    <w:r>
      <w:rPr>
        <w:noProof/>
      </w:rPr>
      <w:fldChar w:fldCharType="end"/>
    </w:r>
  </w:p>
  <w:p w:rsidR="002120C2" w:rsidRDefault="00212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52A" w:rsidRDefault="0062352A" w:rsidP="00577EDF">
      <w:pPr>
        <w:spacing w:after="0" w:line="240" w:lineRule="auto"/>
      </w:pPr>
      <w:r>
        <w:separator/>
      </w:r>
    </w:p>
  </w:footnote>
  <w:footnote w:type="continuationSeparator" w:id="0">
    <w:p w:rsidR="0062352A" w:rsidRDefault="0062352A" w:rsidP="00577E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47"/>
    <w:rsid w:val="000539BF"/>
    <w:rsid w:val="00074F45"/>
    <w:rsid w:val="000B3D07"/>
    <w:rsid w:val="000C05E1"/>
    <w:rsid w:val="000F0306"/>
    <w:rsid w:val="00114E88"/>
    <w:rsid w:val="00122FD4"/>
    <w:rsid w:val="00143BC8"/>
    <w:rsid w:val="001A0371"/>
    <w:rsid w:val="001A6B4D"/>
    <w:rsid w:val="001C4875"/>
    <w:rsid w:val="002120C2"/>
    <w:rsid w:val="002846D7"/>
    <w:rsid w:val="002C3F36"/>
    <w:rsid w:val="002F3DF3"/>
    <w:rsid w:val="0033054B"/>
    <w:rsid w:val="00356C56"/>
    <w:rsid w:val="003D7917"/>
    <w:rsid w:val="00406D91"/>
    <w:rsid w:val="00442F6F"/>
    <w:rsid w:val="00465C21"/>
    <w:rsid w:val="004E1EF8"/>
    <w:rsid w:val="00510E90"/>
    <w:rsid w:val="00522467"/>
    <w:rsid w:val="00525E05"/>
    <w:rsid w:val="005412F0"/>
    <w:rsid w:val="00545F27"/>
    <w:rsid w:val="0055355C"/>
    <w:rsid w:val="00557AC9"/>
    <w:rsid w:val="00577EDF"/>
    <w:rsid w:val="005F746D"/>
    <w:rsid w:val="00614DB4"/>
    <w:rsid w:val="0062352A"/>
    <w:rsid w:val="00624CAD"/>
    <w:rsid w:val="00661651"/>
    <w:rsid w:val="00713A36"/>
    <w:rsid w:val="0073355B"/>
    <w:rsid w:val="007409DF"/>
    <w:rsid w:val="00753F2E"/>
    <w:rsid w:val="00773FC6"/>
    <w:rsid w:val="00793F46"/>
    <w:rsid w:val="007A1FF4"/>
    <w:rsid w:val="007B2CA4"/>
    <w:rsid w:val="007D4ECC"/>
    <w:rsid w:val="00843FA9"/>
    <w:rsid w:val="0085400D"/>
    <w:rsid w:val="00855E3D"/>
    <w:rsid w:val="0088305B"/>
    <w:rsid w:val="008D060A"/>
    <w:rsid w:val="008D739F"/>
    <w:rsid w:val="008D7AA1"/>
    <w:rsid w:val="008F0EAE"/>
    <w:rsid w:val="00913565"/>
    <w:rsid w:val="00916F02"/>
    <w:rsid w:val="00931C3B"/>
    <w:rsid w:val="00955C45"/>
    <w:rsid w:val="00960DE4"/>
    <w:rsid w:val="009A19D8"/>
    <w:rsid w:val="00A13F7D"/>
    <w:rsid w:val="00A31470"/>
    <w:rsid w:val="00A501B8"/>
    <w:rsid w:val="00A507AC"/>
    <w:rsid w:val="00AA0C99"/>
    <w:rsid w:val="00B164BF"/>
    <w:rsid w:val="00B42565"/>
    <w:rsid w:val="00B84D30"/>
    <w:rsid w:val="00BC4C8A"/>
    <w:rsid w:val="00C03D15"/>
    <w:rsid w:val="00C05120"/>
    <w:rsid w:val="00C14C42"/>
    <w:rsid w:val="00C1624C"/>
    <w:rsid w:val="00C210F8"/>
    <w:rsid w:val="00C31195"/>
    <w:rsid w:val="00C44F56"/>
    <w:rsid w:val="00CA5D04"/>
    <w:rsid w:val="00CD18B0"/>
    <w:rsid w:val="00CE1888"/>
    <w:rsid w:val="00D15F8E"/>
    <w:rsid w:val="00D3249F"/>
    <w:rsid w:val="00D35017"/>
    <w:rsid w:val="00D43A0B"/>
    <w:rsid w:val="00D67896"/>
    <w:rsid w:val="00D76647"/>
    <w:rsid w:val="00DC5283"/>
    <w:rsid w:val="00E11824"/>
    <w:rsid w:val="00E3035A"/>
    <w:rsid w:val="00E74B6C"/>
    <w:rsid w:val="00E95520"/>
    <w:rsid w:val="00EB5FD4"/>
    <w:rsid w:val="00FA53BD"/>
    <w:rsid w:val="00FB6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docId w15:val="{B1EE391E-3296-4988-9343-88F099B7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647"/>
    <w:rPr>
      <w:rFonts w:ascii="Tahoma" w:hAnsi="Tahoma" w:cs="Tahoma"/>
      <w:sz w:val="16"/>
      <w:szCs w:val="16"/>
    </w:rPr>
  </w:style>
  <w:style w:type="character" w:styleId="Hyperlink">
    <w:name w:val="Hyperlink"/>
    <w:basedOn w:val="DefaultParagraphFont"/>
    <w:uiPriority w:val="99"/>
    <w:unhideWhenUsed/>
    <w:rsid w:val="00AA0C99"/>
    <w:rPr>
      <w:color w:val="0000FF"/>
      <w:u w:val="single"/>
    </w:rPr>
  </w:style>
  <w:style w:type="paragraph" w:styleId="Header">
    <w:name w:val="header"/>
    <w:basedOn w:val="Normal"/>
    <w:link w:val="HeaderChar"/>
    <w:uiPriority w:val="99"/>
    <w:semiHidden/>
    <w:unhideWhenUsed/>
    <w:rsid w:val="00577EDF"/>
    <w:pPr>
      <w:tabs>
        <w:tab w:val="center" w:pos="4513"/>
        <w:tab w:val="right" w:pos="9026"/>
      </w:tabs>
    </w:pPr>
  </w:style>
  <w:style w:type="character" w:customStyle="1" w:styleId="HeaderChar">
    <w:name w:val="Header Char"/>
    <w:basedOn w:val="DefaultParagraphFont"/>
    <w:link w:val="Header"/>
    <w:uiPriority w:val="99"/>
    <w:semiHidden/>
    <w:rsid w:val="00577EDF"/>
    <w:rPr>
      <w:sz w:val="22"/>
      <w:szCs w:val="22"/>
      <w:lang w:eastAsia="en-US"/>
    </w:rPr>
  </w:style>
  <w:style w:type="paragraph" w:styleId="Footer">
    <w:name w:val="footer"/>
    <w:basedOn w:val="Normal"/>
    <w:link w:val="FooterChar"/>
    <w:uiPriority w:val="99"/>
    <w:unhideWhenUsed/>
    <w:rsid w:val="00577EDF"/>
    <w:pPr>
      <w:tabs>
        <w:tab w:val="center" w:pos="4513"/>
        <w:tab w:val="right" w:pos="9026"/>
      </w:tabs>
    </w:pPr>
  </w:style>
  <w:style w:type="character" w:customStyle="1" w:styleId="FooterChar">
    <w:name w:val="Footer Char"/>
    <w:basedOn w:val="DefaultParagraphFont"/>
    <w:link w:val="Footer"/>
    <w:uiPriority w:val="99"/>
    <w:rsid w:val="00577EDF"/>
    <w:rPr>
      <w:sz w:val="22"/>
      <w:szCs w:val="22"/>
      <w:lang w:eastAsia="en-US"/>
    </w:rPr>
  </w:style>
  <w:style w:type="paragraph" w:styleId="NoSpacing">
    <w:name w:val="No Spacing"/>
    <w:uiPriority w:val="1"/>
    <w:qFormat/>
    <w:rsid w:val="005535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s@bedstone.or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www.crested.org.uk" TargetMode="Externa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bedstone.or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1704</Words>
  <Characters>9714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BedstoneCollege</Company>
  <LinksUpToDate>false</LinksUpToDate>
  <CharactersWithSpaces>11396</CharactersWithSpaces>
  <SharedDoc>false</SharedDoc>
  <HLinks>
    <vt:vector size="6" baseType="variant">
      <vt:variant>
        <vt:i4>7274541</vt:i4>
      </vt:variant>
      <vt:variant>
        <vt:i4>0</vt:i4>
      </vt:variant>
      <vt:variant>
        <vt:i4>0</vt:i4>
      </vt:variant>
      <vt:variant>
        <vt:i4>5</vt:i4>
      </vt:variant>
      <vt:variant>
        <vt:lpwstr>http://www.crested.org.uk/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David Gajadharsingh</cp:lastModifiedBy>
  <cp:revision>2</cp:revision>
  <cp:lastPrinted>2016-01-13T08:09:00Z</cp:lastPrinted>
  <dcterms:created xsi:type="dcterms:W3CDTF">2019-01-10T14:55:00Z</dcterms:created>
  <dcterms:modified xsi:type="dcterms:W3CDTF">2019-01-10T14:55:00Z</dcterms:modified>
</cp:coreProperties>
</file>